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US-China trade war: dominance of trade or technology?</w:t>
      </w:r>
      <w:br/>
      <w:hyperlink r:id="rId7" w:history="1">
        <w:r>
          <w:rPr>
            <w:color w:val="2980b9"/>
            <w:u w:val="single"/>
          </w:rPr>
          <w:t xml:space="preserve">https://www.tandfonline.com/doi/full/10.1080/13504851.2019.1646860?casa_token=3Ej1ohdr8S0AAAAA%3AHGgzlFUmnQAilmIDIeiZ2qn45eoxIiBX1lLb-zv2x5zwZ0Ew25wzt6F2UBCDneGD3uCHwS9GXxdSpiVj</w:t>
        </w:r>
      </w:hyperlink>
    </w:p>
    <w:p>
      <w:pPr>
        <w:pStyle w:val="Heading1"/>
      </w:pPr>
      <w:bookmarkStart w:id="2" w:name="_Toc2"/>
      <w:r>
        <w:t>Article summary:</w:t>
      </w:r>
      <w:bookmarkEnd w:id="2"/>
    </w:p>
    <w:p>
      <w:pPr>
        <w:jc w:val="both"/>
      </w:pPr>
      <w:r>
        <w:rPr/>
        <w:t xml:space="preserve">1. The US-China trade war began with the US imposing tariffs on Chinese imports, and China retaliating with tariffs on US exports. The two countries have been working towards a trade agreement since then.</w:t>
      </w:r>
    </w:p>
    <w:p>
      <w:pPr>
        <w:jc w:val="both"/>
      </w:pPr>
      <w:r>
        <w:rPr/>
        <w:t xml:space="preserve"/>
      </w:r>
    </w:p>
    <w:p>
      <w:pPr>
        <w:jc w:val="both"/>
      </w:pPr>
      <w:r>
        <w:rPr/>
        <w:t xml:space="preserve">2. China's agenda includes the "Chinese dream" of avoiding the middle-income trap and accomplishing national rejuvenation, as well as initiatives such as the Belt and Road Initiative and Made in China 2025 to further integrate with the world and become a global powerhouse in high-technology industries.</w:t>
      </w:r>
    </w:p>
    <w:p>
      <w:pPr>
        <w:jc w:val="both"/>
      </w:pPr>
      <w:r>
        <w:rPr/>
        <w:t xml:space="preserve"/>
      </w:r>
    </w:p>
    <w:p>
      <w:pPr>
        <w:jc w:val="both"/>
      </w:pPr>
      <w:r>
        <w:rPr/>
        <w:t xml:space="preserve">3. The US is concerned about China's rapid growth in research and development (R&amp;D) expenditures and science and engineering education, which could lead to China surpassing the US in these areas. This has led to tensions over technology dominance between the two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US-China trade war, but it has several potential biases and shortcomings. Firstly, the article seems to suggest that China is solely responsible for the trade war due to its economic growth model and initiatives such as the Belt and Road Initiative and Made in China 2025. However, it fails to acknowledge that the US also has its own agenda, which includes protecting its intellectual property rights and reducing its trade deficit with China.</w:t>
      </w:r>
    </w:p>
    <w:p>
      <w:pPr>
        <w:jc w:val="both"/>
      </w:pPr>
      <w:r>
        <w:rPr/>
        <w:t xml:space="preserve"/>
      </w:r>
    </w:p>
    <w:p>
      <w:pPr>
        <w:jc w:val="both"/>
      </w:pPr>
      <w:r>
        <w:rPr/>
        <w:t xml:space="preserve">Secondly, the article presents a one-sided view of China's economic growth by only focusing on its slowdown in recent years. It fails to mention that China still has one of the fastest-growing economies in the world and is expected to overtake the US as the world's largest economy by 2030.</w:t>
      </w:r>
    </w:p>
    <w:p>
      <w:pPr>
        <w:jc w:val="both"/>
      </w:pPr>
      <w:r>
        <w:rPr/>
        <w:t xml:space="preserve"/>
      </w:r>
    </w:p>
    <w:p>
      <w:pPr>
        <w:jc w:val="both"/>
      </w:pPr>
      <w:r>
        <w:rPr/>
        <w:t xml:space="preserve">Thirdly, while discussing Made in China 2025, the article suggests that China aims to reduce its reliance on foreign technology without acknowledging that this is a common goal for many countries around the world. Furthermore, it fails to mention that China has made significant progress in developing its own high-tech industries and is now a major player in areas such as artificial intelligence and 5G technology.</w:t>
      </w:r>
    </w:p>
    <w:p>
      <w:pPr>
        <w:jc w:val="both"/>
      </w:pPr>
      <w:r>
        <w:rPr/>
        <w:t xml:space="preserve"/>
      </w:r>
    </w:p>
    <w:p>
      <w:pPr>
        <w:jc w:val="both"/>
      </w:pPr>
      <w:r>
        <w:rPr/>
        <w:t xml:space="preserve">Fourthly, while discussing Washington's real intention, the article focuses solely on R&amp;D spending without acknowledging other factors such as national security concerns or political pressure from domestic industries. Additionally, it fails to explore how US policies such as tariffs could potentially harm American consumers and businesses.</w:t>
      </w:r>
    </w:p>
    <w:p>
      <w:pPr>
        <w:jc w:val="both"/>
      </w:pPr>
      <w:r>
        <w:rPr/>
        <w:t xml:space="preserve"/>
      </w:r>
    </w:p>
    <w:p>
      <w:pPr>
        <w:jc w:val="both"/>
      </w:pPr>
      <w:r>
        <w:rPr/>
        <w:t xml:space="preserve">Overall, while providing some useful information about the US-China trade war, this article suffers from potential biases and lacks a balanced perspective on both sides of the issue.</w:t>
      </w:r>
    </w:p>
    <w:p>
      <w:pPr>
        <w:pStyle w:val="Heading1"/>
      </w:pPr>
      <w:bookmarkStart w:id="5" w:name="_Toc5"/>
      <w:r>
        <w:t>Topics for further research:</w:t>
      </w:r>
      <w:bookmarkEnd w:id="5"/>
    </w:p>
    <w:p>
      <w:pPr>
        <w:spacing w:after="0"/>
        <w:numPr>
          <w:ilvl w:val="0"/>
          <w:numId w:val="2"/>
        </w:numPr>
      </w:pPr>
      <w:r>
        <w:rPr/>
        <w:t xml:space="preserve">US trade deficit with China
</w:t>
      </w:r>
    </w:p>
    <w:p>
      <w:pPr>
        <w:spacing w:after="0"/>
        <w:numPr>
          <w:ilvl w:val="0"/>
          <w:numId w:val="2"/>
        </w:numPr>
      </w:pPr>
      <w:r>
        <w:rPr/>
        <w:t xml:space="preserve">China's economic growth and potential
</w:t>
      </w:r>
    </w:p>
    <w:p>
      <w:pPr>
        <w:spacing w:after="0"/>
        <w:numPr>
          <w:ilvl w:val="0"/>
          <w:numId w:val="2"/>
        </w:numPr>
      </w:pPr>
      <w:r>
        <w:rPr/>
        <w:t xml:space="preserve">Made in China 2025 and technology development
</w:t>
      </w:r>
    </w:p>
    <w:p>
      <w:pPr>
        <w:spacing w:after="0"/>
        <w:numPr>
          <w:ilvl w:val="0"/>
          <w:numId w:val="2"/>
        </w:numPr>
      </w:pPr>
      <w:r>
        <w:rPr/>
        <w:t xml:space="preserve">National security concerns and political pressure in US policies
</w:t>
      </w:r>
    </w:p>
    <w:p>
      <w:pPr>
        <w:spacing w:after="0"/>
        <w:numPr>
          <w:ilvl w:val="0"/>
          <w:numId w:val="2"/>
        </w:numPr>
      </w:pPr>
      <w:r>
        <w:rPr/>
        <w:t xml:space="preserve">Potential harm to American consumers and businesses from tariffs
</w:t>
      </w:r>
    </w:p>
    <w:p>
      <w:pPr>
        <w:numPr>
          <w:ilvl w:val="0"/>
          <w:numId w:val="2"/>
        </w:numPr>
      </w:pPr>
      <w:r>
        <w:rPr/>
        <w:t xml:space="preserve">Balanced perspective on the US-China trade war</w:t>
      </w:r>
    </w:p>
    <w:p>
      <w:pPr>
        <w:pStyle w:val="Heading1"/>
      </w:pPr>
      <w:bookmarkStart w:id="6" w:name="_Toc6"/>
      <w:r>
        <w:t>Report location:</w:t>
      </w:r>
      <w:bookmarkEnd w:id="6"/>
    </w:p>
    <w:p>
      <w:hyperlink r:id="rId8" w:history="1">
        <w:r>
          <w:rPr>
            <w:color w:val="2980b9"/>
            <w:u w:val="single"/>
          </w:rPr>
          <w:t xml:space="preserve">https://www.fullpicture.app/item/cde6b296cdf9f0f27786d023ed4062dd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E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04851.2019.1646860?casa_token=3Ej1ohdr8S0AAAAA%3AHGgzlFUmnQAilmIDIeiZ2qn45eoxIiBX1lLb-zv2x5zwZ0Ew25wzt6F2UBCDneGD3uCHwS9GXxdSpiVj" TargetMode="External"/><Relationship Id="rId8" Type="http://schemas.openxmlformats.org/officeDocument/2006/relationships/hyperlink" Target="https://www.fullpicture.app/item/cde6b296cdf9f0f27786d023ed406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2024-01-09T19:50:12+01:00</dcterms:created>
  <dcterms:modified xsi:type="dcterms:W3CDTF">2024-01-09T19:50:12+01:00</dcterms:modified>
</cp:coreProperties>
</file>

<file path=docProps/custom.xml><?xml version="1.0" encoding="utf-8"?>
<Properties xmlns="http://schemas.openxmlformats.org/officeDocument/2006/custom-properties" xmlns:vt="http://schemas.openxmlformats.org/officeDocument/2006/docPropsVTypes"/>
</file>