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Society for Conservation Biology</w:t>
      </w:r>
      <w:br/>
      <w:hyperlink r:id="rId7" w:history="1">
        <w:r>
          <w:rPr>
            <w:color w:val="2980b9"/>
            <w:u w:val="single"/>
          </w:rPr>
          <w:t xml:space="preserve">https://conbio.onlinelibrary.wiley.com/doi/10.1111/conl.12312</w:t>
        </w:r>
      </w:hyperlink>
    </w:p>
    <w:p>
      <w:pPr>
        <w:pStyle w:val="Heading1"/>
      </w:pPr>
      <w:bookmarkStart w:id="2" w:name="_Toc2"/>
      <w:r>
        <w:t>Article summary:</w:t>
      </w:r>
      <w:bookmarkEnd w:id="2"/>
    </w:p>
    <w:p>
      <w:pPr>
        <w:jc w:val="both"/>
      </w:pPr>
      <w:r>
        <w:rPr/>
        <w:t xml:space="preserve">1. Protected areas (PAs) have rapidly expanded around the world in the last half century, and evidence suggests that well-managed PAs can achieve biodiversity conservation goals.</w:t>
      </w:r>
    </w:p>
    <w:p>
      <w:pPr>
        <w:jc w:val="both"/>
      </w:pPr>
      <w:r>
        <w:rPr/>
        <w:t xml:space="preserve">2. Measuring the protection of inland waters is of more than academic interest, as the Convention on Biological Diversity's (CBD) PA target requires at least 17% of terrestrial and inland water areas to be conserved.</w:t>
      </w:r>
    </w:p>
    <w:p>
      <w:pPr>
        <w:jc w:val="both"/>
      </w:pPr>
      <w:r>
        <w:rPr/>
        <w:t xml:space="preserve">3. The HydroSHEDS database provides maps of the world's rivers at a high spatial resolution, enabling complex analyses along river networks and allowing for a novel “integrated protection” metric to assess where protection gaps exist.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with references to relevant studies and data sources. It does not appear to be biased or one-sided in its reporting, presenting both sides of the argument fairly and objectively. The article does not make any unsupported claims or omit any points of consideration; all claims are backed up by evidence from relevant studies and data sources. Furthermore, it does not contain any promotional content or partiality; it is an objective assessment of the current state of protected areas for inland waters globally. The article also notes potential risks associated with inadequate protection for inland waters, such as decreased biodiversity and ecosystem services. In conclusion, this article is reliable and trustworthy in its reporting on protected areas for inland waters globally.</w:t>
      </w:r>
    </w:p>
    <w:p>
      <w:pPr>
        <w:pStyle w:val="Heading1"/>
      </w:pPr>
      <w:bookmarkStart w:id="5" w:name="_Toc5"/>
      <w:r>
        <w:t>Topics for further research:</w:t>
      </w:r>
      <w:bookmarkEnd w:id="5"/>
    </w:p>
    <w:p>
      <w:pPr>
        <w:spacing w:after="0"/>
        <w:numPr>
          <w:ilvl w:val="0"/>
          <w:numId w:val="2"/>
        </w:numPr>
      </w:pPr>
      <w:r>
        <w:rPr/>
        <w:t xml:space="preserve">Inland water protection policies</w:t>
      </w:r>
    </w:p>
    <w:p>
      <w:pPr>
        <w:spacing w:after="0"/>
        <w:numPr>
          <w:ilvl w:val="0"/>
          <w:numId w:val="2"/>
        </w:numPr>
      </w:pPr>
      <w:r>
        <w:rPr/>
        <w:t xml:space="preserve">Freshwater biodiversity conservation</w:t>
      </w:r>
    </w:p>
    <w:p>
      <w:pPr>
        <w:spacing w:after="0"/>
        <w:numPr>
          <w:ilvl w:val="0"/>
          <w:numId w:val="2"/>
        </w:numPr>
      </w:pPr>
      <w:r>
        <w:rPr/>
        <w:t xml:space="preserve">Impact of climate change on inland waters</w:t>
      </w:r>
    </w:p>
    <w:p>
      <w:pPr>
        <w:spacing w:after="0"/>
        <w:numPr>
          <w:ilvl w:val="0"/>
          <w:numId w:val="2"/>
        </w:numPr>
      </w:pPr>
      <w:r>
        <w:rPr/>
        <w:t xml:space="preserve">Sustainable management of inland waters</w:t>
      </w:r>
    </w:p>
    <w:p>
      <w:pPr>
        <w:spacing w:after="0"/>
        <w:numPr>
          <w:ilvl w:val="0"/>
          <w:numId w:val="2"/>
        </w:numPr>
      </w:pPr>
      <w:r>
        <w:rPr/>
        <w:t xml:space="preserve">Economic benefits of protected inland waters</w:t>
      </w:r>
    </w:p>
    <w:p>
      <w:pPr>
        <w:numPr>
          <w:ilvl w:val="0"/>
          <w:numId w:val="2"/>
        </w:numPr>
      </w:pPr>
      <w:r>
        <w:rPr/>
        <w:t xml:space="preserve">International cooperation for inland water protection</w:t>
      </w:r>
    </w:p>
    <w:p>
      <w:pPr>
        <w:pStyle w:val="Heading1"/>
      </w:pPr>
      <w:bookmarkStart w:id="6" w:name="_Toc6"/>
      <w:r>
        <w:t>Report location:</w:t>
      </w:r>
      <w:bookmarkEnd w:id="6"/>
    </w:p>
    <w:p>
      <w:hyperlink r:id="rId8" w:history="1">
        <w:r>
          <w:rPr>
            <w:color w:val="2980b9"/>
            <w:u w:val="single"/>
          </w:rPr>
          <w:t xml:space="preserve">https://www.fullpicture.app/item/ce022f952a7f2dd83efe06ce089a50f7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6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bio.onlinelibrary.wiley.com/doi/10.1111/conl.12312" TargetMode="External"/><Relationship Id="rId8" Type="http://schemas.openxmlformats.org/officeDocument/2006/relationships/hyperlink" Target="https://www.fullpicture.app/item/ce022f952a7f2dd83efe06ce089a5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2023-02-24T10:43:52+01:00</dcterms:created>
  <dcterms:modified xsi:type="dcterms:W3CDTF">2023-02-24T10:43:52+01:00</dcterms:modified>
</cp:coreProperties>
</file>

<file path=docProps/custom.xml><?xml version="1.0" encoding="utf-8"?>
<Properties xmlns="http://schemas.openxmlformats.org/officeDocument/2006/custom-properties" xmlns:vt="http://schemas.openxmlformats.org/officeDocument/2006/docPropsVTypes"/>
</file>