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influencing alternative fuel adoption decisions in heavy-duty vehicle fleets - ScienceDirect</w:t>
      </w:r>
      <w:br/>
      <w:hyperlink r:id="rId7" w:history="1">
        <w:r>
          <w:rPr>
            <w:color w:val="2980b9"/>
            <w:u w:val="single"/>
          </w:rPr>
          <w:t xml:space="preserve">https://www-sciencedirect-com.miman.bib.bth.se/science/article/pii/S1361920921004454</w:t>
        </w:r>
      </w:hyperlink>
    </w:p>
    <w:p>
      <w:pPr>
        <w:pStyle w:val="Heading1"/>
      </w:pPr>
      <w:bookmarkStart w:id="2" w:name="_Toc2"/>
      <w:r>
        <w:t>Article summary:</w:t>
      </w:r>
      <w:bookmarkEnd w:id="2"/>
    </w:p>
    <w:p>
      <w:pPr>
        <w:jc w:val="both"/>
      </w:pPr>
      <w:r>
        <w:rPr/>
        <w:t xml:space="preserve">1. The transportation sector is the largest source of anthropogenic Greenhouse Gas (GHG) emissions in the U.S., with HDVs accounting for 24% of GHG emissions.</w:t>
      </w:r>
    </w:p>
    <w:p>
      <w:pPr>
        <w:jc w:val="both"/>
      </w:pPr>
      <w:r>
        <w:rPr/>
        <w:t xml:space="preserve">2. This study seeks to understand demand-side characteristics such as HDV fleet operator perceptions, attitudes, and behavior towards alternative fuels in order to accelerate the diffusion of AFVs throughout the entire heavy-duty sector.</w:t>
      </w:r>
    </w:p>
    <w:p>
      <w:pPr>
        <w:jc w:val="both"/>
      </w:pPr>
      <w:r>
        <w:rPr/>
        <w:t xml:space="preserve">3. A qualitative research approach was employed with data obtained from HDV fleet operators in California, using a stratified purposeful sample, to generate a theory informed by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“Factors influencing alternative fuel adoption decisions in heavy-duty vehicle fleets” is an informative and well-researched piece that provides an overview of the current state of alternative fuel adoption in heavy-duty vehicles and examines potential factors that influence these decisions. The article is written from an objective point of view and does not appear to be biased or promotional in any way. It presents both sides of the argument equally and acknowledges potential risks associated with alternative fuel adoption decisions. The authors provide evidence for their claims through comprehensive literature reviews and empirical data collected from HDV fleet operators in California. </w:t>
      </w:r>
    </w:p>
    <w:p>
      <w:pPr>
        <w:jc w:val="both"/>
      </w:pPr>
      <w:r>
        <w:rPr/>
        <w:t xml:space="preserve">The article does have some limitations, however. For example, it relies heavily on light-duty AFV fleet adoption studies due to limited literature focusing on HDV fleets, which may limit its ability to properly explain HDV fleet behavior. Additionally, while the authors do acknowledge potential risks associated with alternative fuel adoption decisions, they do not explore counterarguments or present any opposing views on this topic. Furthermore, there are some points that could have been explored further such as how different types of organizations make their decision regarding AFV adoption or how government policies can influence these decisions. </w:t>
      </w:r>
    </w:p>
    <w:p>
      <w:pPr>
        <w:jc w:val="both"/>
      </w:pPr>
      <w:r>
        <w:rPr/>
        <w:t xml:space="preserve">In conclusion, this article provides a comprehensive overview of factors influencing alternative fuel adoption decisions in heavy-duty vehicle fleets and is generally reliable and trustworthy despite some minor limitations mentioned above.</w:t>
      </w:r>
    </w:p>
    <w:p>
      <w:pPr>
        <w:pStyle w:val="Heading1"/>
      </w:pPr>
      <w:bookmarkStart w:id="5" w:name="_Toc5"/>
      <w:r>
        <w:t>Topics for further research:</w:t>
      </w:r>
      <w:bookmarkEnd w:id="5"/>
    </w:p>
    <w:p>
      <w:pPr>
        <w:spacing w:after="0"/>
        <w:numPr>
          <w:ilvl w:val="0"/>
          <w:numId w:val="2"/>
        </w:numPr>
      </w:pPr>
      <w:r>
        <w:rPr/>
        <w:t xml:space="preserve">Heavy-duty vehicle fleet adoption decisions</w:t>
      </w:r>
    </w:p>
    <w:p>
      <w:pPr>
        <w:spacing w:after="0"/>
        <w:numPr>
          <w:ilvl w:val="0"/>
          <w:numId w:val="2"/>
        </w:numPr>
      </w:pPr>
      <w:r>
        <w:rPr/>
        <w:t xml:space="preserve">Government policies and alternative fuel adoption</w:t>
      </w:r>
    </w:p>
    <w:p>
      <w:pPr>
        <w:spacing w:after="0"/>
        <w:numPr>
          <w:ilvl w:val="0"/>
          <w:numId w:val="2"/>
        </w:numPr>
      </w:pPr>
      <w:r>
        <w:rPr/>
        <w:t xml:space="preserve">Different types of organizations and alternative fuel adoption</w:t>
      </w:r>
    </w:p>
    <w:p>
      <w:pPr>
        <w:spacing w:after="0"/>
        <w:numPr>
          <w:ilvl w:val="0"/>
          <w:numId w:val="2"/>
        </w:numPr>
      </w:pPr>
      <w:r>
        <w:rPr/>
        <w:t xml:space="preserve">Risks associated with alternative fuel adoption</w:t>
      </w:r>
    </w:p>
    <w:p>
      <w:pPr>
        <w:spacing w:after="0"/>
        <w:numPr>
          <w:ilvl w:val="0"/>
          <w:numId w:val="2"/>
        </w:numPr>
      </w:pPr>
      <w:r>
        <w:rPr/>
        <w:t xml:space="preserve">Counterarguments to alternative fuel adoption</w:t>
      </w:r>
    </w:p>
    <w:p>
      <w:pPr>
        <w:numPr>
          <w:ilvl w:val="0"/>
          <w:numId w:val="2"/>
        </w:numPr>
      </w:pPr>
      <w:r>
        <w:rPr/>
        <w:t xml:space="preserve">Empirical data on heavy-duty vehicle fleets</w:t>
      </w:r>
    </w:p>
    <w:p>
      <w:pPr>
        <w:pStyle w:val="Heading1"/>
      </w:pPr>
      <w:bookmarkStart w:id="6" w:name="_Toc6"/>
      <w:r>
        <w:t>Report location:</w:t>
      </w:r>
      <w:bookmarkEnd w:id="6"/>
    </w:p>
    <w:p>
      <w:hyperlink r:id="rId8" w:history="1">
        <w:r>
          <w:rPr>
            <w:color w:val="2980b9"/>
            <w:u w:val="single"/>
          </w:rPr>
          <w:t xml:space="preserve">https://www.fullpicture.app/item/ce08e3111aaa702f639446e9a1709678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1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iman.bib.bth.se/science/article/pii/S1361920921004454" TargetMode="External"/><Relationship Id="rId8" Type="http://schemas.openxmlformats.org/officeDocument/2006/relationships/hyperlink" Target="https://www.fullpicture.app/item/ce08e3111aaa702f639446e9a1709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2023-02-23T02:07:45+01:00</dcterms:created>
  <dcterms:modified xsi:type="dcterms:W3CDTF">2023-02-23T02:07:45+01:00</dcterms:modified>
</cp:coreProperties>
</file>

<file path=docProps/custom.xml><?xml version="1.0" encoding="utf-8"?>
<Properties xmlns="http://schemas.openxmlformats.org/officeDocument/2006/custom-properties" xmlns:vt="http://schemas.openxmlformats.org/officeDocument/2006/docPropsVTypes"/>
</file>