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crop insurance | III</w:t>
      </w:r>
      <w:br/>
      <w:hyperlink r:id="rId7" w:history="1">
        <w:r>
          <w:rPr>
            <w:color w:val="2980b9"/>
            <w:u w:val="single"/>
          </w:rPr>
          <w:t xml:space="preserve">https://www.iii.org/article/understanding-crop-insurance</w:t>
        </w:r>
      </w:hyperlink>
    </w:p>
    <w:p>
      <w:pPr>
        <w:pStyle w:val="Heading1"/>
      </w:pPr>
      <w:bookmarkStart w:id="2" w:name="_Toc2"/>
      <w:r>
        <w:t>Article summary:</w:t>
      </w:r>
      <w:bookmarkEnd w:id="2"/>
    </w:p>
    <w:p>
      <w:pPr>
        <w:jc w:val="both"/>
      </w:pPr>
      <w:r>
        <w:rPr/>
        <w:t xml:space="preserve">1. Crop insurance is purchased by agricultural producers to protect against losses due to natural disasters or price declines.</w:t>
      </w:r>
    </w:p>
    <w:p>
      <w:pPr>
        <w:jc w:val="both"/>
      </w:pPr>
      <w:r>
        <w:rPr/>
        <w:t xml:space="preserve">2. There are two major types of crop insurance: multiple peril crop insurance (MPCI) and crop-hail insurance.</w:t>
      </w:r>
    </w:p>
    <w:p>
      <w:pPr>
        <w:jc w:val="both"/>
      </w:pPr>
      <w:r>
        <w:rPr/>
        <w:t xml:space="preserve">3. The 2014 Farm Bill strengthened crop insurance by adding new products and requiring program revisions.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different types of crop insurance available, as well as the changes made to the program in the 2014 Farm Bill. It is clear that the author has done their research, as they provide detailed descriptions of each type of policy, including what it covers and how it works. The article also provides helpful advice for farmers looking to purchase crop insurance, such as when policies must be purchased and what incentives may be included in certain policies. </w:t>
      </w:r>
    </w:p>
    <w:p>
      <w:pPr>
        <w:jc w:val="both"/>
      </w:pPr>
      <w:r>
        <w:rPr/>
        <w:t xml:space="preserve">However, there are some potential biases in the article that should be noted. For example, while MPCI is discussed in more detail than other types of policies, there is no mention of any potential drawbacks or risks associated with this type of policy. Additionally, while the article does mention that crop-hail policies are not part of the Federal Crop Insurance Program, it does not provide any information about why this might be or what implications this has for farmers who choose to purchase these policies instead of MPCI. Finally, while the article does provide a link to a website with more information about the Farm Bill and crop insurance, it does not provide any additional sources or evidence for its claims about these topics.</w:t>
      </w:r>
    </w:p>
    <w:p>
      <w:pPr>
        <w:pStyle w:val="Heading1"/>
      </w:pPr>
      <w:bookmarkStart w:id="5" w:name="_Toc5"/>
      <w:r>
        <w:t>Topics for further research:</w:t>
      </w:r>
      <w:bookmarkEnd w:id="5"/>
    </w:p>
    <w:p>
      <w:pPr>
        <w:spacing w:after="0"/>
        <w:numPr>
          <w:ilvl w:val="0"/>
          <w:numId w:val="2"/>
        </w:numPr>
      </w:pPr>
      <w:r>
        <w:rPr/>
        <w:t xml:space="preserve">Crop-hail insurance risks</w:t>
      </w:r>
    </w:p>
    <w:p>
      <w:pPr>
        <w:spacing w:after="0"/>
        <w:numPr>
          <w:ilvl w:val="0"/>
          <w:numId w:val="2"/>
        </w:numPr>
      </w:pPr>
      <w:r>
        <w:rPr/>
        <w:t xml:space="preserve">Advantages of MPCI crop insurance</w:t>
      </w:r>
    </w:p>
    <w:p>
      <w:pPr>
        <w:spacing w:after="0"/>
        <w:numPr>
          <w:ilvl w:val="0"/>
          <w:numId w:val="2"/>
        </w:numPr>
      </w:pPr>
      <w:r>
        <w:rPr/>
        <w:t xml:space="preserve">Implications of Federal Crop Insurance Program</w:t>
      </w:r>
    </w:p>
    <w:p>
      <w:pPr>
        <w:spacing w:after="0"/>
        <w:numPr>
          <w:ilvl w:val="0"/>
          <w:numId w:val="2"/>
        </w:numPr>
      </w:pPr>
      <w:r>
        <w:rPr/>
        <w:t xml:space="preserve">Farm Bill incentives for crop insurance</w:t>
      </w:r>
    </w:p>
    <w:p>
      <w:pPr>
        <w:spacing w:after="0"/>
        <w:numPr>
          <w:ilvl w:val="0"/>
          <w:numId w:val="2"/>
        </w:numPr>
      </w:pPr>
      <w:r>
        <w:rPr/>
        <w:t xml:space="preserve">Crop insurance purchase deadlines</w:t>
      </w:r>
    </w:p>
    <w:p>
      <w:pPr>
        <w:numPr>
          <w:ilvl w:val="0"/>
          <w:numId w:val="2"/>
        </w:numPr>
      </w:pPr>
      <w:r>
        <w:rPr/>
        <w:t xml:space="preserve">Evidence for crop insurance benefits</w:t>
      </w:r>
    </w:p>
    <w:p>
      <w:pPr>
        <w:pStyle w:val="Heading1"/>
      </w:pPr>
      <w:bookmarkStart w:id="6" w:name="_Toc6"/>
      <w:r>
        <w:t>Report location:</w:t>
      </w:r>
      <w:bookmarkEnd w:id="6"/>
    </w:p>
    <w:p>
      <w:hyperlink r:id="rId8" w:history="1">
        <w:r>
          <w:rPr>
            <w:color w:val="2980b9"/>
            <w:u w:val="single"/>
          </w:rPr>
          <w:t xml:space="preserve">https://www.fullpicture.app/item/ce189676b840674b33e1d03e85fd3816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A7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ii.org/article/understanding-crop-insurance" TargetMode="External"/><Relationship Id="rId8" Type="http://schemas.openxmlformats.org/officeDocument/2006/relationships/hyperlink" Target="https://www.fullpicture.app/item/ce189676b840674b33e1d03e85fd38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2023-02-23T15:20:39+01:00</dcterms:created>
  <dcterms:modified xsi:type="dcterms:W3CDTF">2023-02-23T15:20:39+01:00</dcterms:modified>
</cp:coreProperties>
</file>

<file path=docProps/custom.xml><?xml version="1.0" encoding="utf-8"?>
<Properties xmlns="http://schemas.openxmlformats.org/officeDocument/2006/custom-properties" xmlns:vt="http://schemas.openxmlformats.org/officeDocument/2006/docPropsVTypes"/>
</file>