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Sensitivity Analysis of Biome-BGC for Gross Primary Production of a Rubber Plantation Ecosystem: A Case Study of Hainan Island, China</w:t>
      </w:r>
      <w:br/>
      <w:hyperlink r:id="rId7" w:history="1">
        <w:r>
          <w:rPr>
            <w:color w:val="2980b9"/>
            <w:u w:val="single"/>
          </w:rPr>
          <w:t xml:space="preserve">https://www.mdpi.com/1660-4601/19/21/14068</w:t>
        </w:r>
      </w:hyperlink>
    </w:p>
    <w:p>
      <w:pPr>
        <w:pStyle w:val="Heading1"/>
      </w:pPr>
      <w:bookmarkStart w:id="2" w:name="_Toc2"/>
      <w:r>
        <w:t>Article summary:</w:t>
      </w:r>
      <w:bookmarkEnd w:id="2"/>
    </w:p>
    <w:p>
      <w:pPr>
        <w:jc w:val="both"/>
      </w:pPr>
      <w:r>
        <w:rPr/>
        <w:t xml:space="preserve">1. The Biome-BGC model was used to simulate carbon flux in a rubber plantation ecosystem on Hainan Island, China.</w:t>
      </w:r>
    </w:p>
    <w:p>
      <w:pPr>
        <w:jc w:val="both"/>
      </w:pPr>
      <w:r>
        <w:rPr/>
        <w:t xml:space="preserve">2. The extended Fourier amplitude sensitivity test (eFAST) method was used to optimize the sensitive ecophysiological parameters of the model, resulting in improved model output.</w:t>
      </w:r>
    </w:p>
    <w:p>
      <w:pPr>
        <w:jc w:val="both"/>
      </w:pPr>
      <w:r>
        <w:rPr/>
        <w:t xml:space="preserve">3. Long-term meteorological factor analysis showed that rainfall dominated the trend of gross primary production (GPP) of the study area, while extreme temperatures restricted GPP.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"Sensitivity Analysis of Biome-BGC for Gross Primary Production of a Rubber Plantation Ecosystem: A Case Study of Hainan Island, China" presents a study on the optimization of the Biome-BGC model for accurate monitoring of forest carbon flux and its long-term response to meteorological factors. The study aims to identify the most sensitive ecophysiological parameters for the carbon flux outputs of the Biome-BGC model in rubber plantations, analyze the differences in parameters' sensitivity to different parameter value ranges, compare the differences in the model simulation results by choosing different parameters for optimization, and simulate carbon flux in the study area with optimal parameters and analyze its response to long-term changes in meteorological factors.</w:t>
      </w:r>
    </w:p>
    <w:p>
      <w:pPr>
        <w:jc w:val="both"/>
      </w:pPr>
      <w:r>
        <w:rPr/>
        <w:t xml:space="preserve"/>
      </w:r>
    </w:p>
    <w:p>
      <w:pPr>
        <w:jc w:val="both"/>
      </w:pPr>
      <w:r>
        <w:rPr/>
        <w:t xml:space="preserve">The article provides a detailed description of the study area, methodology, and results. However, there are some potential biases and limitations that need to be considered. Firstly, the study only focuses on rubber plantations in Hainan Island, China. Therefore, it may not be applicable to other biomes or regions with different climatic conditions. Secondly, while the article acknowledges that different methods have certain shortcomings when monitoring forest carbon sinks, it does not provide a comprehensive analysis of these limitations or explore alternative methods that could complement or improve current approaches.</w:t>
      </w:r>
    </w:p>
    <w:p>
      <w:pPr>
        <w:jc w:val="both"/>
      </w:pPr>
      <w:r>
        <w:rPr/>
        <w:t xml:space="preserve"/>
      </w:r>
    </w:p>
    <w:p>
      <w:pPr>
        <w:jc w:val="both"/>
      </w:pPr>
      <w:r>
        <w:rPr/>
        <w:t xml:space="preserve">Moreover, while the article highlights the importance of accurately monitoring forest carbon sinks and their response to meteorological factors due to their significant contribution to global carbon sequestration and mitigating greenhouse effects, it does not discuss potential risks associated with rubber plantations such as deforestation or land-use change. Additionally, there is no discussion on how rubber plantations impact local communities or biodiversity.</w:t>
      </w:r>
    </w:p>
    <w:p>
      <w:pPr>
        <w:jc w:val="both"/>
      </w:pPr>
      <w:r>
        <w:rPr/>
        <w:t xml:space="preserve"/>
      </w:r>
    </w:p>
    <w:p>
      <w:pPr>
        <w:jc w:val="both"/>
      </w:pPr>
      <w:r>
        <w:rPr/>
        <w:t xml:space="preserve">Furthermore, while sensitivity analysis methods can quantify the contribution of parameters to model output and explain functional patterns and parameter optimization, they do not necessarily guarantee accurate simulations. The article does not provide evidence for how well optimized models perform compared to other methods or models.</w:t>
      </w:r>
    </w:p>
    <w:p>
      <w:pPr>
        <w:jc w:val="both"/>
      </w:pPr>
      <w:r>
        <w:rPr/>
        <w:t xml:space="preserve"/>
      </w:r>
    </w:p>
    <w:p>
      <w:pPr>
        <w:jc w:val="both"/>
      </w:pPr>
      <w:r>
        <w:rPr/>
        <w:t xml:space="preserve">In conclusion, while this article provides valuable insights into the optimization of the Biome-BGC model for rubber plantations in Hainan Island, China, it has potential biases and limitations that need to be considered. Future studies should explore alternative methods and models, consider potential risks associated with rubber plantations, and provide evidence for how well optimized models perform compared to other methods or models.</w:t>
      </w:r>
    </w:p>
    <w:p>
      <w:pPr>
        <w:pStyle w:val="Heading1"/>
      </w:pPr>
      <w:bookmarkStart w:id="5" w:name="_Toc5"/>
      <w:r>
        <w:t>Topics for further research:</w:t>
      </w:r>
      <w:bookmarkEnd w:id="5"/>
    </w:p>
    <w:p>
      <w:pPr>
        <w:spacing w:after="0"/>
        <w:numPr>
          <w:ilvl w:val="0"/>
          <w:numId w:val="2"/>
        </w:numPr>
      </w:pPr>
      <w:r>
        <w:rPr/>
        <w:t xml:space="preserve">Impact of rubber plantations on local communities and biodiversity
</w:t>
      </w:r>
    </w:p>
    <w:p>
      <w:pPr>
        <w:spacing w:after="0"/>
        <w:numPr>
          <w:ilvl w:val="0"/>
          <w:numId w:val="2"/>
        </w:numPr>
      </w:pPr>
      <w:r>
        <w:rPr/>
        <w:t xml:space="preserve">Alternative methods for monitoring forest carbon sinks
</w:t>
      </w:r>
    </w:p>
    <w:p>
      <w:pPr>
        <w:spacing w:after="0"/>
        <w:numPr>
          <w:ilvl w:val="0"/>
          <w:numId w:val="2"/>
        </w:numPr>
      </w:pPr>
      <w:r>
        <w:rPr/>
        <w:t xml:space="preserve">Risks associated with rubber plantations</w:t>
      </w:r>
    </w:p>
    <w:p>
      <w:pPr>
        <w:spacing w:after="0"/>
        <w:numPr>
          <w:ilvl w:val="0"/>
          <w:numId w:val="2"/>
        </w:numPr>
      </w:pPr>
      <w:r>
        <w:rPr/>
        <w:t xml:space="preserve">such as deforestation and land-use change
</w:t>
      </w:r>
    </w:p>
    <w:p>
      <w:pPr>
        <w:spacing w:after="0"/>
        <w:numPr>
          <w:ilvl w:val="0"/>
          <w:numId w:val="2"/>
        </w:numPr>
      </w:pPr>
      <w:r>
        <w:rPr/>
        <w:t xml:space="preserve">Comparison of Biome-BGC model performance with other models or methods
</w:t>
      </w:r>
    </w:p>
    <w:p>
      <w:pPr>
        <w:spacing w:after="0"/>
        <w:numPr>
          <w:ilvl w:val="0"/>
          <w:numId w:val="2"/>
        </w:numPr>
      </w:pPr>
      <w:r>
        <w:rPr/>
        <w:t xml:space="preserve">Sensitivity analysis limitations and potential sources of error
</w:t>
      </w:r>
    </w:p>
    <w:p>
      <w:pPr>
        <w:numPr>
          <w:ilvl w:val="0"/>
          <w:numId w:val="2"/>
        </w:numPr>
      </w:pPr>
      <w:r>
        <w:rPr/>
        <w:t xml:space="preserve">Carbon sequestration and greenhouse gas mitigation in different biomes and regions.</w:t>
      </w:r>
    </w:p>
    <w:p>
      <w:pPr>
        <w:pStyle w:val="Heading1"/>
      </w:pPr>
      <w:bookmarkStart w:id="6" w:name="_Toc6"/>
      <w:r>
        <w:t>Report location:</w:t>
      </w:r>
      <w:bookmarkEnd w:id="6"/>
    </w:p>
    <w:p>
      <w:hyperlink r:id="rId8" w:history="1">
        <w:r>
          <w:rPr>
            <w:color w:val="2980b9"/>
            <w:u w:val="single"/>
          </w:rPr>
          <w:t xml:space="preserve">https://www.fullpicture.app/item/ce35ea90663be3ed914ec4d5e0bee346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B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21/14068" TargetMode="External"/><Relationship Id="rId8" Type="http://schemas.openxmlformats.org/officeDocument/2006/relationships/hyperlink" Target="https://www.fullpicture.app/item/ce35ea90663be3ed914ec4d5e0bee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2024-02-17T11:41:09+01:00</dcterms:created>
  <dcterms:modified xsi:type="dcterms:W3CDTF">2024-02-17T11:41:09+01:00</dcterms:modified>
</cp:coreProperties>
</file>

<file path=docProps/custom.xml><?xml version="1.0" encoding="utf-8"?>
<Properties xmlns="http://schemas.openxmlformats.org/officeDocument/2006/custom-properties" xmlns:vt="http://schemas.openxmlformats.org/officeDocument/2006/docPropsVTypes"/>
</file>