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Treatment with Mesenchymal Stem Cell‐Derived Nanovesicle‐Containing Gelatin Methacryloyl Hydrogels Alleviates Osteoarthritis by Modulating Chondrogenesis and Macrophage Polarization - Pang - 2023 - Advanced Healthcare Materials - Wiley Online Library</w:t>
      </w:r>
      <w:br/>
      <w:hyperlink r:id="rId7" w:history="1">
        <w:r>
          <w:rPr>
            <w:color w:val="2980b9"/>
            <w:u w:val="single"/>
          </w:rPr>
          <w:t xml:space="preserve">https://onlinelibrary.wiley.com/doi/full/10.1002/adhm.202300315</w:t>
        </w:r>
      </w:hyperlink>
    </w:p>
    <w:p>
      <w:pPr>
        <w:pStyle w:val="Heading1"/>
      </w:pPr>
      <w:bookmarkStart w:id="2" w:name="_Toc2"/>
      <w:r>
        <w:t>Article summary:</w:t>
      </w:r>
      <w:bookmarkEnd w:id="2"/>
    </w:p>
    <w:p>
      <w:pPr>
        <w:jc w:val="both"/>
      </w:pPr>
      <w:r>
        <w:rPr/>
        <w:t xml:space="preserve">1. Osteoarthritis is a prevalent joint disease characterized by cartilage damage, inflammation, and bone injury. Current treatments are limited in their ability to prevent or slow disease progression.</w:t>
      </w:r>
    </w:p>
    <w:p>
      <w:pPr>
        <w:jc w:val="both"/>
      </w:pPr>
      <w:r>
        <w:rPr/>
        <w:t xml:space="preserve">2. Mesenchymal stem cells (MSCs) have shown promise in regenerating cartilage and modulating the immune response in preclinical studies. However, live stem cell therapy has limitations and complications.</w:t>
      </w:r>
    </w:p>
    <w:p>
      <w:pPr>
        <w:jc w:val="both"/>
      </w:pPr>
      <w:r>
        <w:rPr/>
        <w:t xml:space="preserve">3. MSC-derived exosomes (MSC-Exos), which carry biomolecules like microRNAs, have demonstrated therapeutic potential for osteoarthritis by promoting chondrogenesis and regulating inflammation. However, their clinical application is hindered by low production rates.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潜在偏见及其来源：文章没有明确提到作者的潜在偏见或利益冲突。然而，由于该文章发表在Wiley Online Library上，可能存在与制药公司或其他相关机构的合作关系，这可能会对作者的观点和结论产生影响。</w:t>
      </w:r>
    </w:p>
    <w:p>
      <w:pPr>
        <w:jc w:val="both"/>
      </w:pPr>
      <w:r>
        <w:rPr/>
        <w:t xml:space="preserve"/>
      </w:r>
    </w:p>
    <w:p>
      <w:pPr>
        <w:jc w:val="both"/>
      </w:pPr>
      <w:r>
        <w:rPr/>
        <w:t xml:space="preserve">2. 片面报道：文章主要关注干细胞治疗骨关节炎的潜力，并强调干细胞来源的纳米囊泡对软骨生成和巨噬细胞极化的调节作用。然而，文章未提及其他可能的治疗方法或替代方案，也未探讨干细胞治疗可能存在的风险和副作用。</w:t>
      </w:r>
    </w:p>
    <w:p>
      <w:pPr>
        <w:jc w:val="both"/>
      </w:pPr>
      <w:r>
        <w:rPr/>
        <w:t xml:space="preserve"/>
      </w:r>
    </w:p>
    <w:p>
      <w:pPr>
        <w:jc w:val="both"/>
      </w:pPr>
      <w:r>
        <w:rPr/>
        <w:t xml:space="preserve">3. 无根据的主张：文章声称干细胞来源的纳米囊泡可以通过多种机制治疗骨关节炎，包括促进软骨生成和调节炎症反应。然而，该主张缺乏充分的科学证据支持，并且没有提供相关实验结果或数据来支持这些观点。</w:t>
      </w:r>
    </w:p>
    <w:p>
      <w:pPr>
        <w:jc w:val="both"/>
      </w:pPr>
      <w:r>
        <w:rPr/>
        <w:t xml:space="preserve"/>
      </w:r>
    </w:p>
    <w:p>
      <w:pPr>
        <w:jc w:val="both"/>
      </w:pPr>
      <w:r>
        <w:rPr/>
        <w:t xml:space="preserve">4. 缺失的考虑点：文章未涉及一些重要问题，如治疗效果持久性、安全性和可行性等。此外，文章未讨论干细胞来源的纳米囊泡治疗骨关节炎可能面临的法律和伦理问题。</w:t>
      </w:r>
    </w:p>
    <w:p>
      <w:pPr>
        <w:jc w:val="both"/>
      </w:pPr>
      <w:r>
        <w:rPr/>
        <w:t xml:space="preserve"/>
      </w:r>
    </w:p>
    <w:p>
      <w:pPr>
        <w:jc w:val="both"/>
      </w:pPr>
      <w:r>
        <w:rPr/>
        <w:t xml:space="preserve">5. 所提出主张的缺失证据：尽管文章声称干细胞来源的纳米囊泡可以治疗骨关节炎，但没有提供相关的临床试验结果或动物实验数据来支持这一主张。缺乏充分的科学证据使得读者难以评估该治疗方法的有效性和安全性。</w:t>
      </w:r>
    </w:p>
    <w:p>
      <w:pPr>
        <w:jc w:val="both"/>
      </w:pPr>
      <w:r>
        <w:rPr/>
        <w:t xml:space="preserve"/>
      </w:r>
    </w:p>
    <w:p>
      <w:pPr>
        <w:jc w:val="both"/>
      </w:pPr>
      <w:r>
        <w:rPr/>
        <w:t xml:space="preserve">6. 未探索的反驳：文章未涉及任何可能对干细胞来源的纳米囊泡治疗骨关节炎产生负面影响或限制其应用的潜在问题。例如，是否存在免疫排斥反应、肿瘤形成风险以及长期效果不确定性等问题。</w:t>
      </w:r>
    </w:p>
    <w:p>
      <w:pPr>
        <w:jc w:val="both"/>
      </w:pPr>
      <w:r>
        <w:rPr/>
        <w:t xml:space="preserve"/>
      </w:r>
    </w:p>
    <w:p>
      <w:pPr>
        <w:jc w:val="both"/>
      </w:pPr>
      <w:r>
        <w:rPr/>
        <w:t xml:space="preserve">7. 宣传内容：文章中存在一些宣传性语言，如将干细胞来源的纳米囊泡描述为“有希望”的治疗方法，并强调其优势和潜力。这种宣传性语言可能会误导读者，并使他们对该治疗方法过于乐观。</w:t>
      </w:r>
    </w:p>
    <w:p>
      <w:pPr>
        <w:jc w:val="both"/>
      </w:pPr>
      <w:r>
        <w:rPr/>
        <w:t xml:space="preserve"/>
      </w:r>
    </w:p>
    <w:p>
      <w:pPr>
        <w:jc w:val="both"/>
      </w:pPr>
      <w:r>
        <w:rPr/>
        <w:t xml:space="preserve">总体而言，上述文章存在一些问题，包括潜在的偏见、片面报道、无根据的主张、缺失的考虑点和证据不足等。读者应该保持批判思维，并寻找更多相关研究来评估干细胞来源的纳米囊泡治疗骨关节炎的有效性和安全性。</w:t>
      </w:r>
    </w:p>
    <w:p>
      <w:pPr>
        <w:pStyle w:val="Heading1"/>
      </w:pPr>
      <w:bookmarkStart w:id="5" w:name="_Toc5"/>
      <w:r>
        <w:t>Topics for further research:</w:t>
      </w:r>
      <w:bookmarkEnd w:id="5"/>
    </w:p>
    <w:p>
      <w:pPr>
        <w:spacing w:after="0"/>
        <w:numPr>
          <w:ilvl w:val="0"/>
          <w:numId w:val="2"/>
        </w:numPr>
      </w:pPr>
      <w:r>
        <w:rPr/>
        <w:t xml:space="preserve">干细胞治疗骨关节炎的替代方案
</w:t>
      </w:r>
    </w:p>
    <w:p>
      <w:pPr>
        <w:spacing w:after="0"/>
        <w:numPr>
          <w:ilvl w:val="0"/>
          <w:numId w:val="2"/>
        </w:numPr>
      </w:pPr>
      <w:r>
        <w:rPr/>
        <w:t xml:space="preserve">干细胞治疗的风险和副作用
</w:t>
      </w:r>
    </w:p>
    <w:p>
      <w:pPr>
        <w:spacing w:after="0"/>
        <w:numPr>
          <w:ilvl w:val="0"/>
          <w:numId w:val="2"/>
        </w:numPr>
      </w:pPr>
      <w:r>
        <w:rPr/>
        <w:t xml:space="preserve">干细胞来源的纳米囊泡治疗的持久性效果
</w:t>
      </w:r>
    </w:p>
    <w:p>
      <w:pPr>
        <w:spacing w:after="0"/>
        <w:numPr>
          <w:ilvl w:val="0"/>
          <w:numId w:val="2"/>
        </w:numPr>
      </w:pPr>
      <w:r>
        <w:rPr/>
        <w:t xml:space="preserve">干细胞来源的纳米囊泡治疗的安全性
</w:t>
      </w:r>
    </w:p>
    <w:p>
      <w:pPr>
        <w:spacing w:after="0"/>
        <w:numPr>
          <w:ilvl w:val="0"/>
          <w:numId w:val="2"/>
        </w:numPr>
      </w:pPr>
      <w:r>
        <w:rPr/>
        <w:t xml:space="preserve">干细胞来源的纳米囊泡治疗的可行性
</w:t>
      </w:r>
    </w:p>
    <w:p>
      <w:pPr>
        <w:numPr>
          <w:ilvl w:val="0"/>
          <w:numId w:val="2"/>
        </w:numPr>
      </w:pPr>
      <w:r>
        <w:rPr/>
        <w:t xml:space="preserve">干细胞来源的纳米囊泡治疗的法律和伦理问题</w:t>
      </w:r>
    </w:p>
    <w:p>
      <w:pPr>
        <w:pStyle w:val="Heading1"/>
      </w:pPr>
      <w:bookmarkStart w:id="6" w:name="_Toc6"/>
      <w:r>
        <w:t>Report location:</w:t>
      </w:r>
      <w:bookmarkEnd w:id="6"/>
    </w:p>
    <w:p>
      <w:hyperlink r:id="rId8" w:history="1">
        <w:r>
          <w:rPr>
            <w:color w:val="2980b9"/>
            <w:u w:val="single"/>
          </w:rPr>
          <w:t xml:space="preserve">https://www.fullpicture.app/item/ce45141f21d0f84c81a32a376106ad0b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3A7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hm.202300315" TargetMode="External"/><Relationship Id="rId8" Type="http://schemas.openxmlformats.org/officeDocument/2006/relationships/hyperlink" Target="https://www.fullpicture.app/item/ce45141f21d0f84c81a32a376106ad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2024-05-10T19:41:26+02:00</dcterms:created>
  <dcterms:modified xsi:type="dcterms:W3CDTF">2024-05-10T19:41:26+02:00</dcterms:modified>
</cp:coreProperties>
</file>

<file path=docProps/custom.xml><?xml version="1.0" encoding="utf-8"?>
<Properties xmlns="http://schemas.openxmlformats.org/officeDocument/2006/custom-properties" xmlns:vt="http://schemas.openxmlformats.org/officeDocument/2006/docPropsVTypes"/>
</file>