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Different cell disruption methods for obtaining carotenoids by Sporodiobolus pararoseus and Rhodothorula mucilaginosa | SpringerLink</w:t>
      </w:r>
      <w:br/>
      <w:hyperlink r:id="rId7" w:history="1">
        <w:r>
          <w:rPr>
            <w:color w:val="2980b9"/>
            <w:u w:val="single"/>
          </w:rPr>
          <w:t xml:space="preserve">https://link.springer.com/article/10.1007/s10068-017-0098-y</w:t>
        </w:r>
      </w:hyperlink>
    </w:p>
    <w:p>
      <w:pPr>
        <w:pStyle w:val="Heading1"/>
      </w:pPr>
      <w:bookmarkStart w:id="2" w:name="_Toc2"/>
      <w:r>
        <w:t>Article summary:</w:t>
      </w:r>
      <w:bookmarkEnd w:id="2"/>
    </w:p>
    <w:p>
      <w:pPr>
        <w:jc w:val="both"/>
      </w:pPr>
      <w:r>
        <w:rPr/>
        <w:t xml:space="preserve">1. This study aimed to compare the effectiveness of different chemical and mechanical techniques to disrupt the cell wall of two yeasts, Sporidiobolus pararoseus and Rhodotorula mucilaginosa, in order to extract carotenoids. </w:t>
      </w:r>
    </w:p>
    <w:p>
      <w:pPr>
        <w:jc w:val="both"/>
      </w:pPr>
      <w:r>
        <w:rPr/>
        <w:t xml:space="preserve">2. The ultrasonic bath and abrasion with glass beads yielded the most promising results for S. pararoseus, while the ultrasonic bath yielded the highest specific concentration of carotenoids for R. mucilaginosa. </w:t>
      </w:r>
    </w:p>
    <w:p>
      <w:pPr>
        <w:jc w:val="both"/>
      </w:pPr>
      <w:r>
        <w:rPr/>
        <w:t xml:space="preserve">3. Lyophilization increased the specific concentrations of carotenoids from both yeasts, while freezing did not significantly affect (p &gt; 0.05) the recovery of carotenoids from both yeasts.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different methods used to extract carotenoids from two yeast species, Sporidiobolus pararoseus and Rhodotorula mucilaginosa. The authors provide evidence for their claims by citing relevant studies in their references section, which adds credibility to their findings. Furthermore, they also provide a detailed description of each method used in their study as well as its results, which allows readers to draw their own conclusions about the effectiveness of each technique. </w:t>
      </w:r>
    </w:p>
    <w:p>
      <w:pPr>
        <w:jc w:val="both"/>
      </w:pPr>
      <w:r>
        <w:rPr/>
        <w:t xml:space="preserve">However, there are some potential biases that should be noted when reading this article. For example, the authors do not explore any counterarguments or alternative methods that could be used to extract carotenoids from these yeast species; thus, readers may not have a full understanding of all possible options available for extracting these compounds from these organisms. Additionally, there is no discussion about potential risks associated with using certain techniques or chemicals when extracting carotenoids; thus, readers may not be aware of any potential dangers associated with certain methods mentioned in this article. Finally, there is no mention of any ethical considerations when conducting this research; thus, readers may not be aware if any ethical guidelines were followed during this study or if any animals were harmed in the process.</w:t>
      </w:r>
    </w:p>
    <w:p>
      <w:pPr>
        <w:pStyle w:val="Heading1"/>
      </w:pPr>
      <w:bookmarkStart w:id="5" w:name="_Toc5"/>
      <w:r>
        <w:t>Topics for further research:</w:t>
      </w:r>
      <w:bookmarkEnd w:id="5"/>
    </w:p>
    <w:p>
      <w:pPr>
        <w:spacing w:after="0"/>
        <w:numPr>
          <w:ilvl w:val="0"/>
          <w:numId w:val="2"/>
        </w:numPr>
      </w:pPr>
      <w:r>
        <w:rPr/>
        <w:t xml:space="preserve">Alternative methods for carotenoid extraction </w:t>
      </w:r>
    </w:p>
    <w:p>
      <w:pPr>
        <w:spacing w:after="0"/>
        <w:numPr>
          <w:ilvl w:val="0"/>
          <w:numId w:val="2"/>
        </w:numPr>
      </w:pPr>
      <w:r>
        <w:rPr/>
        <w:t xml:space="preserve">Potential risks of carotenoid extraction </w:t>
      </w:r>
    </w:p>
    <w:p>
      <w:pPr>
        <w:spacing w:after="0"/>
        <w:numPr>
          <w:ilvl w:val="0"/>
          <w:numId w:val="2"/>
        </w:numPr>
      </w:pPr>
      <w:r>
        <w:rPr/>
        <w:t xml:space="preserve">Ethical considerations for carotenoid extraction </w:t>
      </w:r>
    </w:p>
    <w:p>
      <w:pPr>
        <w:spacing w:after="0"/>
        <w:numPr>
          <w:ilvl w:val="0"/>
          <w:numId w:val="2"/>
        </w:numPr>
      </w:pPr>
      <w:r>
        <w:rPr/>
        <w:t xml:space="preserve">Animal welfare in carotenoid extraction </w:t>
      </w:r>
    </w:p>
    <w:p>
      <w:pPr>
        <w:spacing w:after="0"/>
        <w:numPr>
          <w:ilvl w:val="0"/>
          <w:numId w:val="2"/>
        </w:numPr>
      </w:pPr>
      <w:r>
        <w:rPr/>
        <w:t xml:space="preserve">Carotenoid extraction from Sporidiobolus pararoseus </w:t>
      </w:r>
    </w:p>
    <w:p>
      <w:pPr>
        <w:numPr>
          <w:ilvl w:val="0"/>
          <w:numId w:val="2"/>
        </w:numPr>
      </w:pPr>
      <w:r>
        <w:rPr/>
        <w:t xml:space="preserve">Carotenoid extraction from Rhodotorula mucilaginosa</w:t>
      </w:r>
    </w:p>
    <w:p>
      <w:pPr>
        <w:pStyle w:val="Heading1"/>
      </w:pPr>
      <w:bookmarkStart w:id="6" w:name="_Toc6"/>
      <w:r>
        <w:t>Report location:</w:t>
      </w:r>
      <w:bookmarkEnd w:id="6"/>
    </w:p>
    <w:p>
      <w:hyperlink r:id="rId8" w:history="1">
        <w:r>
          <w:rPr>
            <w:color w:val="2980b9"/>
            <w:u w:val="single"/>
          </w:rPr>
          <w:t xml:space="preserve">https://www.fullpicture.app/item/ce5d576a95db3964abe5f034c8e9dcb7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A92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068-017-0098-y" TargetMode="External"/><Relationship Id="rId8" Type="http://schemas.openxmlformats.org/officeDocument/2006/relationships/hyperlink" Target="https://www.fullpicture.app/item/ce5d576a95db3964abe5f034c8e9dc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2023-02-24T05:30:13+01:00</dcterms:created>
  <dcterms:modified xsi:type="dcterms:W3CDTF">2023-02-24T05:30:13+01:00</dcterms:modified>
</cp:coreProperties>
</file>

<file path=docProps/custom.xml><?xml version="1.0" encoding="utf-8"?>
<Properties xmlns="http://schemas.openxmlformats.org/officeDocument/2006/custom-properties" xmlns:vt="http://schemas.openxmlformats.org/officeDocument/2006/docPropsVTypes"/>
</file>