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Autonomous Metabolic Oscillations Robustly Gate the Early and Late Cell Cycle - ScienceDirect</w:t>
      </w:r>
      <w:br/>
      <w:hyperlink r:id="rId7" w:history="1">
        <w:r>
          <w:rPr>
            <w:color w:val="2980b9"/>
            <w:u w:val="single"/>
          </w:rPr>
          <w:t xml:space="preserve">https://www.sciencedirect.com/science/article/pii/S1097276516307262?via%3Dihub</w:t>
        </w:r>
      </w:hyperlink>
    </w:p>
    <w:p>
      <w:pPr>
        <w:pStyle w:val="Heading1"/>
      </w:pPr>
      <w:bookmarkStart w:id="2" w:name="_Toc2"/>
      <w:r>
        <w:t>Article summary:</w:t>
      </w:r>
      <w:bookmarkEnd w:id="2"/>
    </w:p>
    <w:p>
      <w:pPr>
        <w:jc w:val="both"/>
      </w:pPr>
      <w:r>
        <w:rPr/>
        <w:t xml:space="preserve">1. Metabolic cycles are an intrinsic, growth-condition-independent behavior of single cells.</w:t>
      </w:r>
    </w:p>
    <w:p>
      <w:pPr>
        <w:jc w:val="both"/>
      </w:pPr>
      <w:r>
        <w:rPr/>
        <w:t xml:space="preserve">2. The metabolic oscillator and the cyclin/CDK machinery form a system of coupled oscillators, with the metabolic oscillator separately gating and maintaining synchrony with the early and late cell cycle.</w:t>
      </w:r>
    </w:p>
    <w:p>
      <w:pPr>
        <w:jc w:val="both"/>
      </w:pPr>
      <w:r>
        <w:rPr/>
        <w:t xml:space="preserve">3. Establishing metabolism as a dynamic component within the cell-cycle network opens new avenues for cell-cycle research and therapeutic interventions for proliferative disorders.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findings from the study conducted by the authors. The article is well written and provides a comprehensive overview of the study’s results, including detailed descriptions of the methods used to conduct it. The authors provide evidence to support their claims, such as references to previous studies that have explored similar topics, as well as data from their own experiments. Furthermore, they discuss potential implications of their findings for future research and therapeutic interventions for proliferative disorders. </w:t>
      </w:r>
    </w:p>
    <w:p>
      <w:pPr>
        <w:jc w:val="both"/>
      </w:pPr>
      <w:r>
        <w:rPr/>
        <w:t xml:space="preserve">The article does not appear to be biased or one-sided in its reporting; rather, it presents both sides equally by providing evidence to support both hypotheses (i.e., that metabolism operates as an autonomous, cell-cycle-independent oscillator). Additionally, there are no unsupported claims or missing points of consideration in the article; all claims are supported by evidence from either previous studies or data collected during this study. </w:t>
      </w:r>
    </w:p>
    <w:p>
      <w:pPr>
        <w:jc w:val="both"/>
      </w:pPr>
      <w:r>
        <w:rPr/>
        <w:t xml:space="preserve">The only potential issue with this article is that it does not explore any counterarguments or alternative explanations for its findings; however, this is likely due to the fact that this was a preliminary study designed to test a specific hypothesis rather than explore all possible explanations for its results. Therefore, overall this article can be considered reliable and trustworthy in its reporting of the findings from this study.</w:t>
      </w:r>
    </w:p>
    <w:p>
      <w:pPr>
        <w:pStyle w:val="Heading1"/>
      </w:pPr>
      <w:bookmarkStart w:id="5" w:name="_Toc5"/>
      <w:r>
        <w:t>Topics for further research:</w:t>
      </w:r>
      <w:bookmarkEnd w:id="5"/>
    </w:p>
    <w:p>
      <w:pPr>
        <w:spacing w:after="0"/>
        <w:numPr>
          <w:ilvl w:val="0"/>
          <w:numId w:val="2"/>
        </w:numPr>
      </w:pPr>
      <w:r>
        <w:rPr/>
        <w:t xml:space="preserve">Cell-cycle-dependent metabolism</w:t>
      </w:r>
    </w:p>
    <w:p>
      <w:pPr>
        <w:spacing w:after="0"/>
        <w:numPr>
          <w:ilvl w:val="0"/>
          <w:numId w:val="2"/>
        </w:numPr>
      </w:pPr>
      <w:r>
        <w:rPr/>
        <w:t xml:space="preserve">Metabolic oscillations</w:t>
      </w:r>
    </w:p>
    <w:p>
      <w:pPr>
        <w:spacing w:after="0"/>
        <w:numPr>
          <w:ilvl w:val="0"/>
          <w:numId w:val="2"/>
        </w:numPr>
      </w:pPr>
      <w:r>
        <w:rPr/>
        <w:t xml:space="preserve">Metabolic regulation of cell proliferation</w:t>
      </w:r>
    </w:p>
    <w:p>
      <w:pPr>
        <w:spacing w:after="0"/>
        <w:numPr>
          <w:ilvl w:val="0"/>
          <w:numId w:val="2"/>
        </w:numPr>
      </w:pPr>
      <w:r>
        <w:rPr/>
        <w:t xml:space="preserve">Therapeutic interventions for proliferative disorders</w:t>
      </w:r>
    </w:p>
    <w:p>
      <w:pPr>
        <w:spacing w:after="0"/>
        <w:numPr>
          <w:ilvl w:val="0"/>
          <w:numId w:val="2"/>
        </w:numPr>
      </w:pPr>
      <w:r>
        <w:rPr/>
        <w:t xml:space="preserve">Autonomous metabolic oscillators</w:t>
      </w:r>
    </w:p>
    <w:p>
      <w:pPr>
        <w:numPr>
          <w:ilvl w:val="0"/>
          <w:numId w:val="2"/>
        </w:numPr>
      </w:pPr>
      <w:r>
        <w:rPr/>
        <w:t xml:space="preserve">Metabolic control of cell-cycle progression</w:t>
      </w:r>
    </w:p>
    <w:p>
      <w:pPr>
        <w:pStyle w:val="Heading1"/>
      </w:pPr>
      <w:bookmarkStart w:id="6" w:name="_Toc6"/>
      <w:r>
        <w:t>Report location:</w:t>
      </w:r>
      <w:bookmarkEnd w:id="6"/>
    </w:p>
    <w:p>
      <w:hyperlink r:id="rId8" w:history="1">
        <w:r>
          <w:rPr>
            <w:color w:val="2980b9"/>
            <w:u w:val="single"/>
          </w:rPr>
          <w:t xml:space="preserve">https://www.fullpicture.app/item/ce75801b1f11e9265466cd25cf1ad15f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5C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7276516307262?via%3Dihub" TargetMode="External"/><Relationship Id="rId8" Type="http://schemas.openxmlformats.org/officeDocument/2006/relationships/hyperlink" Target="https://www.fullpicture.app/item/ce75801b1f11e9265466cd25cf1ad1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2023-02-22T23:58:47+01:00</dcterms:created>
  <dcterms:modified xsi:type="dcterms:W3CDTF">2023-02-22T23:58:47+01:00</dcterms:modified>
</cp:coreProperties>
</file>

<file path=docProps/custom.xml><?xml version="1.0" encoding="utf-8"?>
<Properties xmlns="http://schemas.openxmlformats.org/officeDocument/2006/custom-properties" xmlns:vt="http://schemas.openxmlformats.org/officeDocument/2006/docPropsVTypes"/>
</file>