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performance oxygen permeation membrane: Sr and Ti co-doped BaFeO3-δ ceramics - ScienceDirect</w:t>
      </w:r>
      <w:br/>
      <w:hyperlink r:id="rId7" w:history="1">
        <w:r>
          <w:rPr>
            <w:color w:val="2980b9"/>
            <w:u w:val="single"/>
          </w:rPr>
          <w:t xml:space="preserve">https://www.sciencedirect.com/science/article/pii/S1383586622003021</w:t>
        </w:r>
      </w:hyperlink>
    </w:p>
    <w:p>
      <w:pPr>
        <w:pStyle w:val="Heading1"/>
      </w:pPr>
      <w:bookmarkStart w:id="2" w:name="_Toc2"/>
      <w:r>
        <w:t>Article summary:</w:t>
      </w:r>
      <w:bookmarkEnd w:id="2"/>
    </w:p>
    <w:p>
      <w:pPr>
        <w:jc w:val="both"/>
      </w:pPr>
      <w:r>
        <w:rPr/>
        <w:t xml:space="preserve">1. Sr-doping stabilizes the cubic perovskite structure of BaFeO3-based materials.</w:t>
      </w:r>
    </w:p>
    <w:p>
      <w:pPr>
        <w:jc w:val="both"/>
      </w:pPr>
      <w:r>
        <w:rPr/>
        <w:t xml:space="preserve">2. Ba0.6Sr0.4Fe0.92Ti0.08O3-δ shows excellent overall performance with high oxygen permeability and structural stability.</w:t>
      </w:r>
    </w:p>
    <w:p>
      <w:pPr>
        <w:jc w:val="both"/>
      </w:pPr>
      <w:r>
        <w:rPr/>
        <w:t xml:space="preserve">3. Partial substitutions at A-site (La, Ba) and/or B-site (Ti, Zr, Sc, Nb) are effective strategies to enhance the stability of MIEC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performance oxygen permeation membrane: Sr and Ti co-doped BaFeO3-δ ceramics” is a reliable source of information on the potential applications of cobalt-free perovskite oxides for oxygen permeation membranes. The article provides a comprehensive overview of the research conducted on this topic, including an in-depth discussion of the effects of strontium doping and titanium substitution on the structural stability and oxygen permeability of these materials. The authors also provide evidence to support their claims, such as data from experiments conducted to measure oxygen permeation fluxes under different conditions. </w:t>
      </w:r>
    </w:p>
    <w:p>
      <w:pPr>
        <w:jc w:val="both"/>
      </w:pPr>
      <w:r>
        <w:rPr/>
        <w:t xml:space="preserve">The article does not appear to be biased or one-sided in its reporting; it presents both sides equally by discussing both the advantages and disadvantages associated with using these materials for oxygen separation applications. Additionally, all claims made in the article are supported by evidence from experiments or other sources, which adds to its trustworthiness and reliability as a source of information on this topic. </w:t>
      </w:r>
    </w:p>
    <w:p>
      <w:pPr>
        <w:jc w:val="both"/>
      </w:pPr>
      <w:r>
        <w:rPr/>
        <w:t xml:space="preserve">However, there are some points that could have been explored further in the article; for example, more information could have been provided about possible risks associated with using these materials for oxygen separation applications or how they compare to other materials used for this purpose (such as cobalt-based materials). Additionally, while the authors do discuss potential strategies for enhancing structural stability and oxygen permeability in these materials, they do not explore any counterarguments or alternative approaches that could be taken when designing them for use in practical applications. </w:t>
      </w:r>
    </w:p>
    <w:p>
      <w:pPr>
        <w:jc w:val="both"/>
      </w:pPr>
      <w:r>
        <w:rPr/>
        <w:t xml:space="preserve">In conclusion, this article is a reliable source of information on cobalt-free perovskite oxides for use as oxygen permeation membranes; however, it could benefit from exploring some points further or providing more detail about certain aspects related to their design and application in practical settings.</w:t>
      </w:r>
    </w:p>
    <w:p>
      <w:pPr>
        <w:pStyle w:val="Heading1"/>
      </w:pPr>
      <w:bookmarkStart w:id="5" w:name="_Toc5"/>
      <w:r>
        <w:t>Topics for further research:</w:t>
      </w:r>
      <w:bookmarkEnd w:id="5"/>
    </w:p>
    <w:p>
      <w:pPr>
        <w:spacing w:after="0"/>
        <w:numPr>
          <w:ilvl w:val="0"/>
          <w:numId w:val="2"/>
        </w:numPr>
      </w:pPr>
      <w:r>
        <w:rPr/>
        <w:t xml:space="preserve">Cobalt-free perovskite oxide applications</w:t>
      </w:r>
    </w:p>
    <w:p>
      <w:pPr>
        <w:spacing w:after="0"/>
        <w:numPr>
          <w:ilvl w:val="0"/>
          <w:numId w:val="2"/>
        </w:numPr>
      </w:pPr>
      <w:r>
        <w:rPr/>
        <w:t xml:space="preserve">Oxygen separation risks</w:t>
      </w:r>
    </w:p>
    <w:p>
      <w:pPr>
        <w:spacing w:after="0"/>
        <w:numPr>
          <w:ilvl w:val="0"/>
          <w:numId w:val="2"/>
        </w:numPr>
      </w:pPr>
      <w:r>
        <w:rPr/>
        <w:t xml:space="preserve">Structural stability enhancement strategies</w:t>
      </w:r>
    </w:p>
    <w:p>
      <w:pPr>
        <w:spacing w:after="0"/>
        <w:numPr>
          <w:ilvl w:val="0"/>
          <w:numId w:val="2"/>
        </w:numPr>
      </w:pPr>
      <w:r>
        <w:rPr/>
        <w:t xml:space="preserve">Oxygen permeability optimization techniques</w:t>
      </w:r>
    </w:p>
    <w:p>
      <w:pPr>
        <w:spacing w:after="0"/>
        <w:numPr>
          <w:ilvl w:val="0"/>
          <w:numId w:val="2"/>
        </w:numPr>
      </w:pPr>
      <w:r>
        <w:rPr/>
        <w:t xml:space="preserve">Cobalt-based materials comparison</w:t>
      </w:r>
    </w:p>
    <w:p>
      <w:pPr>
        <w:numPr>
          <w:ilvl w:val="0"/>
          <w:numId w:val="2"/>
        </w:numPr>
      </w:pPr>
      <w:r>
        <w:rPr/>
        <w:t xml:space="preserve">Practical applications of cobalt-free perovskite oxides</w:t>
      </w:r>
    </w:p>
    <w:p>
      <w:pPr>
        <w:pStyle w:val="Heading1"/>
      </w:pPr>
      <w:bookmarkStart w:id="6" w:name="_Toc6"/>
      <w:r>
        <w:t>Report location:</w:t>
      </w:r>
      <w:bookmarkEnd w:id="6"/>
    </w:p>
    <w:p>
      <w:hyperlink r:id="rId8" w:history="1">
        <w:r>
          <w:rPr>
            <w:color w:val="2980b9"/>
            <w:u w:val="single"/>
          </w:rPr>
          <w:t xml:space="preserve">https://www.fullpicture.app/item/ce87c1f3c81f442e50f0b9bf1996bfc8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5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03021" TargetMode="External"/><Relationship Id="rId8" Type="http://schemas.openxmlformats.org/officeDocument/2006/relationships/hyperlink" Target="https://www.fullpicture.app/item/ce87c1f3c81f442e50f0b9bf1996b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2023-02-25T04:47:52+01:00</dcterms:created>
  <dcterms:modified xsi:type="dcterms:W3CDTF">2023-02-25T04:47:52+01:00</dcterms:modified>
</cp:coreProperties>
</file>

<file path=docProps/custom.xml><?xml version="1.0" encoding="utf-8"?>
<Properties xmlns="http://schemas.openxmlformats.org/officeDocument/2006/custom-properties" xmlns:vt="http://schemas.openxmlformats.org/officeDocument/2006/docPropsVTypes"/>
</file>