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of Black-Scholes Model and its Applications - ScienceDirect</w:t>
      </w:r>
      <w:br/>
      <w:hyperlink r:id="rId7" w:history="1">
        <w:r>
          <w:rPr>
            <w:color w:val="2980b9"/>
            <w:u w:val="single"/>
          </w:rPr>
          <w:t xml:space="preserve">https://www.sciencedirect.com/science/article/pii/S1877705812019480</w:t>
        </w:r>
      </w:hyperlink>
    </w:p>
    <w:p>
      <w:pPr>
        <w:pStyle w:val="Heading1"/>
      </w:pPr>
      <w:bookmarkStart w:id="2" w:name="_Toc2"/>
      <w:r>
        <w:t>Article summary:</w:t>
      </w:r>
      <w:bookmarkEnd w:id="2"/>
    </w:p>
    <w:p>
      <w:pPr>
        <w:jc w:val="both"/>
      </w:pPr>
      <w:r>
        <w:rPr/>
        <w:t xml:space="preserve">1. The Black-Scholes option pricing model is studied in this paper, including definitions and derivations useful for further development of the formula and partial differential equation.</w:t>
      </w:r>
    </w:p>
    <w:p>
      <w:pPr>
        <w:jc w:val="both"/>
      </w:pPr>
      <w:r>
        <w:rPr/>
        <w:t xml:space="preserve">2. The solution of the Black-Scholes equation is obtained and represented graphically using Maple software.</w:t>
      </w:r>
    </w:p>
    <w:p>
      <w:pPr>
        <w:jc w:val="both"/>
      </w:pPr>
      <w:r>
        <w:rPr/>
        <w:t xml:space="preserve">3. Various numerical techniques have been utilized by researchers to handle nonlinear DEs related to the Black-Scholes model, including Cauchy Euler method, explicit difference scheme, multivariate padé approximation scheme, and finite difference scheme.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"Study of Black-Scholes Model and its Applications" provides a comprehensive overview of the Black-Scholes option pricing model. The paper discusses various definitions and derivations that are useful for further development of the Black-Scholes formula and partial differential equation. The authors also provide an application of the model by obtaining the solution to the Black-Scholes equation and representing it graphically using Maple software.</w:t>
      </w:r>
    </w:p>
    <w:p>
      <w:pPr>
        <w:jc w:val="both"/>
      </w:pPr>
      <w:r>
        <w:rPr/>
        <w:t xml:space="preserve"/>
      </w:r>
    </w:p>
    <w:p>
      <w:pPr>
        <w:jc w:val="both"/>
      </w:pPr>
      <w:r>
        <w:rPr/>
        <w:t xml:space="preserve">The article appears to be well-researched, with references cited from reputable sources such as Cambridge University Press, Springer-Verlag, and Sheldon Ross's "An Introduction to Mathematical Finance." However, there are some potential biases in the article that should be noted.</w:t>
      </w:r>
    </w:p>
    <w:p>
      <w:pPr>
        <w:jc w:val="both"/>
      </w:pPr>
      <w:r>
        <w:rPr/>
        <w:t xml:space="preserve"/>
      </w:r>
    </w:p>
    <w:p>
      <w:pPr>
        <w:jc w:val="both"/>
      </w:pPr>
      <w:r>
        <w:rPr/>
        <w:t xml:space="preserve">Firstly, the article focuses solely on the Black-Scholes model without exploring other option pricing models or discussing their advantages and disadvantages. This one-sided reporting may lead readers to believe that the Black-Scholes model is the only viable option pricing model when this is not necessarily true.</w:t>
      </w:r>
    </w:p>
    <w:p>
      <w:pPr>
        <w:jc w:val="both"/>
      </w:pPr>
      <w:r>
        <w:rPr/>
        <w:t xml:space="preserve"/>
      </w:r>
    </w:p>
    <w:p>
      <w:pPr>
        <w:jc w:val="both"/>
      </w:pPr>
      <w:r>
        <w:rPr/>
        <w:t xml:space="preserve">Additionally, while the authors briefly mention critiques of the Black-Scholes model in reference [5], they do not explore these critiques in-depth or present counterarguments. This lack of exploration may lead readers to believe that there are no valid criticisms of the Black-Scholes model.</w:t>
      </w:r>
    </w:p>
    <w:p>
      <w:pPr>
        <w:jc w:val="both"/>
      </w:pPr>
      <w:r>
        <w:rPr/>
        <w:t xml:space="preserve"/>
      </w:r>
    </w:p>
    <w:p>
      <w:pPr>
        <w:jc w:val="both"/>
      </w:pPr>
      <w:r>
        <w:rPr/>
        <w:t xml:space="preserve">Furthermore, while the authors provide an application of the Black-Scholes model using Maple software, they do not discuss any potential risks associated with using this software or relying solely on mathematical models for financial decision-making. This omission may lead readers to believe that mathematical models are infallible when this is not necessarily true.</w:t>
      </w:r>
    </w:p>
    <w:p>
      <w:pPr>
        <w:jc w:val="both"/>
      </w:pPr>
      <w:r>
        <w:rPr/>
        <w:t xml:space="preserve"/>
      </w:r>
    </w:p>
    <w:p>
      <w:pPr>
        <w:jc w:val="both"/>
      </w:pPr>
      <w:r>
        <w:rPr/>
        <w:t xml:space="preserve">Overall, while the article provides a thorough overview of the Black-Scholes option pricing model and its applications, it does have some potential biases and limitations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Criticisms of the Black-Scholes model in option pricing
</w:t>
      </w:r>
    </w:p>
    <w:p>
      <w:pPr>
        <w:spacing w:after="0"/>
        <w:numPr>
          <w:ilvl w:val="0"/>
          <w:numId w:val="2"/>
        </w:numPr>
      </w:pPr>
      <w:r>
        <w:rPr/>
        <w:t xml:space="preserve">Alternative option pricing models to Black-Scholes
</w:t>
      </w:r>
    </w:p>
    <w:p>
      <w:pPr>
        <w:spacing w:after="0"/>
        <w:numPr>
          <w:ilvl w:val="0"/>
          <w:numId w:val="2"/>
        </w:numPr>
      </w:pPr>
      <w:r>
        <w:rPr/>
        <w:t xml:space="preserve">Limitations of using mathematical models in finance
</w:t>
      </w:r>
    </w:p>
    <w:p>
      <w:pPr>
        <w:spacing w:after="0"/>
        <w:numPr>
          <w:ilvl w:val="0"/>
          <w:numId w:val="2"/>
        </w:numPr>
      </w:pPr>
      <w:r>
        <w:rPr/>
        <w:t xml:space="preserve">Empirical testing of the Black-Scholes model
</w:t>
      </w:r>
    </w:p>
    <w:p>
      <w:pPr>
        <w:spacing w:after="0"/>
        <w:numPr>
          <w:ilvl w:val="0"/>
          <w:numId w:val="2"/>
        </w:numPr>
      </w:pPr>
      <w:r>
        <w:rPr/>
        <w:t xml:space="preserve">Sensitivity analysis in option pricing models
</w:t>
      </w:r>
    </w:p>
    <w:p>
      <w:pPr>
        <w:numPr>
          <w:ilvl w:val="0"/>
          <w:numId w:val="2"/>
        </w:numPr>
      </w:pPr>
      <w:r>
        <w:rPr/>
        <w:t xml:space="preserve">Historical development of option pricing models</w:t>
      </w:r>
    </w:p>
    <w:p>
      <w:pPr>
        <w:pStyle w:val="Heading1"/>
      </w:pPr>
      <w:bookmarkStart w:id="6" w:name="_Toc6"/>
      <w:r>
        <w:t>Report location:</w:t>
      </w:r>
      <w:bookmarkEnd w:id="6"/>
    </w:p>
    <w:p>
      <w:hyperlink r:id="rId8" w:history="1">
        <w:r>
          <w:rPr>
            <w:color w:val="2980b9"/>
            <w:u w:val="single"/>
          </w:rPr>
          <w:t xml:space="preserve">https://www.fullpicture.app/item/cea25367634a22d298900a5b6f810e2c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C20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7705812019480" TargetMode="External"/><Relationship Id="rId8" Type="http://schemas.openxmlformats.org/officeDocument/2006/relationships/hyperlink" Target="https://www.fullpicture.app/item/cea25367634a22d298900a5b6f810e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2023-05-14T14:51:17+02:00</dcterms:created>
  <dcterms:modified xsi:type="dcterms:W3CDTF">2023-05-14T14:51:17+02:00</dcterms:modified>
</cp:coreProperties>
</file>

<file path=docProps/custom.xml><?xml version="1.0" encoding="utf-8"?>
<Properties xmlns="http://schemas.openxmlformats.org/officeDocument/2006/custom-properties" xmlns:vt="http://schemas.openxmlformats.org/officeDocument/2006/docPropsVTypes"/>
</file>