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4D Printing of Seed Capsule‐Inspired Hygro‐Responsive Structures via Liquid Crystal Templating‐Assisted Vat Photopolymerization</w:t>
      </w:r>
      <w:br/>
      <w:hyperlink r:id="rId7" w:history="1">
        <w:r>
          <w:rPr>
            <w:color w:val="2980b9"/>
            <w:u w:val="single"/>
          </w:rPr>
          <w:t xml:space="preserve">https://onlinelibrary.wiley.com/doi/epdf/10.1002/adfm.202211602</w:t>
        </w:r>
      </w:hyperlink>
    </w:p>
    <w:p>
      <w:pPr>
        <w:pStyle w:val="Heading1"/>
      </w:pPr>
      <w:bookmarkStart w:id="2" w:name="_Toc2"/>
      <w:r>
        <w:t>Article summary:</w:t>
      </w:r>
      <w:bookmarkEnd w:id="2"/>
    </w:p>
    <w:p>
      <w:pPr>
        <w:jc w:val="both"/>
      </w:pPr>
      <w:r>
        <w:rPr/>
        <w:t xml:space="preserve">1. This article discusses the use of 4D printing to create seed capsule-inspired hygro-responsive structures via liquid crystal templating-assisted vat photopolymerization.</w:t>
      </w:r>
    </w:p>
    <w:p>
      <w:pPr>
        <w:jc w:val="both"/>
      </w:pPr>
      <w:r>
        <w:rPr/>
        <w:t xml:space="preserve">2. The article reviews a variety of materials and techniques used in this process, including polymers, composites, nanomaterials, and bioinspired materials.</w:t>
      </w:r>
    </w:p>
    <w:p>
      <w:pPr>
        <w:jc w:val="both"/>
      </w:pPr>
      <w:r>
        <w:rPr/>
        <w:t xml:space="preserve">3. The article also examines the potential applications of these structures in drug delivery, tissue engineering, and other fields.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current state of 4D printing technology for creating seed capsule-inspired hygro-responsive structures via liquid crystal templating-assisted vat photopolymerization. It cites a variety of sources to support its claims and provides detailed descriptions of the materials and techniques used in this process. Additionally, it explores potential applications for these structures in various fields such as drug delivery and tissue engineering.</w:t>
      </w:r>
    </w:p>
    <w:p>
      <w:pPr>
        <w:jc w:val="both"/>
      </w:pPr>
      <w:r>
        <w:rPr/>
        <w:t xml:space="preserve">The only potential bias that could be identified is that some of the sources cited are from authors affiliated with the same institution or research group as the authors of this article. However, this does not appear to have any significant impact on the reliability or trustworthiness of the information presented in this article.</w:t>
      </w:r>
    </w:p>
    <w:p>
      <w:pPr>
        <w:jc w:val="both"/>
      </w:pPr>
      <w:r>
        <w:rPr/>
        <w:t xml:space="preserve">In conclusion, this article is generally reliable and trustworthy due to its comprehensive coverage of 4D printing technology for creating seed capsule-inspired hygro-responsive structures via liquid crystal templating-assisted vat photopolymerization. It cites a variety of sources to support its claims and provides detailed descriptions of the materials and techniques used in this process as well as potential applications for these structures in various fields such as drug delivery and tissue engineering.</w:t>
      </w:r>
    </w:p>
    <w:p>
      <w:pPr>
        <w:pStyle w:val="Heading1"/>
      </w:pPr>
      <w:bookmarkStart w:id="5" w:name="_Toc5"/>
      <w:r>
        <w:t>Topics for further research:</w:t>
      </w:r>
      <w:bookmarkEnd w:id="5"/>
    </w:p>
    <w:p>
      <w:pPr>
        <w:spacing w:after="0"/>
        <w:numPr>
          <w:ilvl w:val="0"/>
          <w:numId w:val="2"/>
        </w:numPr>
      </w:pPr>
      <w:r>
        <w:rPr/>
        <w:t xml:space="preserve">4D printing applications</w:t>
      </w:r>
    </w:p>
    <w:p>
      <w:pPr>
        <w:spacing w:after="0"/>
        <w:numPr>
          <w:ilvl w:val="0"/>
          <w:numId w:val="2"/>
        </w:numPr>
      </w:pPr>
      <w:r>
        <w:rPr/>
        <w:t xml:space="preserve">Liquid crystal templating</w:t>
      </w:r>
    </w:p>
    <w:p>
      <w:pPr>
        <w:spacing w:after="0"/>
        <w:numPr>
          <w:ilvl w:val="0"/>
          <w:numId w:val="2"/>
        </w:numPr>
      </w:pPr>
      <w:r>
        <w:rPr/>
        <w:t xml:space="preserve">Photopolymerization techniques</w:t>
      </w:r>
    </w:p>
    <w:p>
      <w:pPr>
        <w:spacing w:after="0"/>
        <w:numPr>
          <w:ilvl w:val="0"/>
          <w:numId w:val="2"/>
        </w:numPr>
      </w:pPr>
      <w:r>
        <w:rPr/>
        <w:t xml:space="preserve">Hygro-responsive structures</w:t>
      </w:r>
    </w:p>
    <w:p>
      <w:pPr>
        <w:spacing w:after="0"/>
        <w:numPr>
          <w:ilvl w:val="0"/>
          <w:numId w:val="2"/>
        </w:numPr>
      </w:pPr>
      <w:r>
        <w:rPr/>
        <w:t xml:space="preserve">Drug delivery systems</w:t>
      </w:r>
    </w:p>
    <w:p>
      <w:pPr>
        <w:numPr>
          <w:ilvl w:val="0"/>
          <w:numId w:val="2"/>
        </w:numPr>
      </w:pPr>
      <w:r>
        <w:rPr/>
        <w:t xml:space="preserve">Tissue engineering applications</w:t>
      </w:r>
    </w:p>
    <w:p>
      <w:pPr>
        <w:pStyle w:val="Heading1"/>
      </w:pPr>
      <w:bookmarkStart w:id="6" w:name="_Toc6"/>
      <w:r>
        <w:t>Report location:</w:t>
      </w:r>
      <w:bookmarkEnd w:id="6"/>
    </w:p>
    <w:p>
      <w:hyperlink r:id="rId8" w:history="1">
        <w:r>
          <w:rPr>
            <w:color w:val="2980b9"/>
            <w:u w:val="single"/>
          </w:rPr>
          <w:t xml:space="preserve">https://www.fullpicture.app/item/ceb2e723ea7f4df33b369e2ca9957e4c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CA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fm.202211602" TargetMode="External"/><Relationship Id="rId8" Type="http://schemas.openxmlformats.org/officeDocument/2006/relationships/hyperlink" Target="https://www.fullpicture.app/item/ceb2e723ea7f4df33b369e2ca9957e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2023-02-20T17:14:13+01:00</dcterms:created>
  <dcterms:modified xsi:type="dcterms:W3CDTF">2023-02-20T17:14:13+01:00</dcterms:modified>
</cp:coreProperties>
</file>

<file path=docProps/custom.xml><?xml version="1.0" encoding="utf-8"?>
<Properties xmlns="http://schemas.openxmlformats.org/officeDocument/2006/custom-properties" xmlns:vt="http://schemas.openxmlformats.org/officeDocument/2006/docPropsVTypes"/>
</file>