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Proceedings of the 2022 ACM CCS Workshop on Decentralized Finance and Security | ACM Conferences</w:t>
      </w:r>
      <w:br/>
      <w:hyperlink r:id="rId7" w:history="1">
        <w:r>
          <w:rPr>
            <w:color w:val="2980b9"/>
            <w:u w:val="single"/>
          </w:rPr>
          <w:t xml:space="preserve">https://dl.acm.org/doi/proceedings/10.1145/3560832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2022 ACM Workshop on Decentralized Finance and Security - DeFi 2022 aims to bring together researchers with expertise in various subfields of DeFi to examine its security and privacy properties.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The workshop's mission is to explore ways to safeguard DeFi users from malicious trading entities and the types of attacks they could launch.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The subfields of DeFi that will be discussed at the workshop include network, consensus, game theory, programming language, economics, and security.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2022年ACM分布式金融与安全研讨会的介绍。文章提到了该研讨会的目的和使命，即联合具有深入知识的研究人员，共同重新审视DeFi（网络、共识、博弈论、编程语言、经济学和安全）的安全和隐私属性，并探讨如何保护DeFi用户免受恶意交易实体的攻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偏见和不足之处。首先，文章没有提及任何可能存在的风险或挑战，似乎只关注了DeFi技术本身的优势和发展前景。其次，文章没有平等地呈现双方观点，只强调了保护用户免受攻击的重要性，而忽略了可能存在的恶意用户或行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此外，在提出如何保护DeFi用户时，文章也缺乏具体证据或案例来支持其主张。这可能导致读者对所提出建议的可行性产生怀疑。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总之，虽然该文章介绍了一个重要且有趣的话题，但它需要更加客观地呈现事实，并考虑到所有相关方面和潜在风险。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challenges of DeFi technology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different perspectives on DeFi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malicious users or behavior in DeFi
</w:t>
      </w:r>
    </w:p>
    <w:p>
      <w:pPr>
        <w:spacing w:after="0"/>
        <w:numPr>
          <w:ilvl w:val="0"/>
          <w:numId w:val="2"/>
        </w:numPr>
      </w:pPr>
      <w:r>
        <w:rPr/>
        <w:t xml:space="preserve">Specific evidence or case studies to support proposed solutions for protecting DeFi users
</w:t>
      </w:r>
    </w:p>
    <w:p>
      <w:pPr>
        <w:spacing w:after="0"/>
        <w:numPr>
          <w:ilvl w:val="0"/>
          <w:numId w:val="2"/>
        </w:numPr>
      </w:pPr>
      <w:r>
        <w:rPr/>
        <w:t xml:space="preserve">Objectivity in presenting facts and information about DeFi
</w:t>
      </w:r>
    </w:p>
    <w:p>
      <w:pPr>
        <w:numPr>
          <w:ilvl w:val="0"/>
          <w:numId w:val="2"/>
        </w:numPr>
      </w:pPr>
      <w:r>
        <w:rPr/>
        <w:t xml:space="preserve">Awareness of all relevant aspects and potential risks in DeFi development and implementation.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https://www.fullpicture.app/item/cec6fb605e92314a346aaf1b3e324330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DA42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.acm.org/doi/proceedings/10.1145/3560832" TargetMode="External"/><Relationship Id="rId8" Type="http://schemas.openxmlformats.org/officeDocument/2006/relationships/hyperlink" Target="https://www.fullpicture.app/item/cec6fb605e92314a346aaf1b3e32433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2024-01-02T20:39:10+01:00</dcterms:created>
  <dcterms:modified xsi:type="dcterms:W3CDTF">2024-01-02T20:39:10+01:00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