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Emotional intelligence in the workplace: Why it matters and how to build it</w:t>
      </w:r>
      <w:br/>
      <w:hyperlink r:id="rId7" w:history="1">
        <w:r>
          <w:rPr>
            <w:color w:val="2980b9"/>
            <w:u w:val="single"/>
          </w:rPr>
          <w:t xml:space="preserve">https://bigthink.com/plus/emotional-intelligence-in-the-workplace/</w:t>
        </w:r>
      </w:hyperlink>
    </w:p>
    <w:p>
      <w:pPr>
        <w:pStyle w:val="Heading1"/>
      </w:pPr>
      <w:bookmarkStart w:id="2" w:name="_Toc2"/>
      <w:r>
        <w:t>Article summary:</w:t>
      </w:r>
      <w:bookmarkEnd w:id="2"/>
    </w:p>
    <w:p>
      <w:pPr>
        <w:jc w:val="both"/>
      </w:pPr>
      <w:r>
        <w:rPr/>
        <w:t xml:space="preserve">1. Emotional intelligence in the workplace is a key factor in achieving exceptional performance, and is more important than IQ.</w:t>
      </w:r>
    </w:p>
    <w:p>
      <w:pPr>
        <w:jc w:val="both"/>
      </w:pPr>
      <w:r>
        <w:rPr/>
        <w:t xml:space="preserve">2. Organizations that invest in emotional intelligence training can benefit from improved productivity, customer satisfaction, and employee retention.</w:t>
      </w:r>
    </w:p>
    <w:p>
      <w:pPr>
        <w:jc w:val="both"/>
      </w:pPr>
      <w:r>
        <w:rPr/>
        <w:t xml:space="preserve">3. Companies should foster a compassionate culture and provide targeted training solutions to help employees develop their emotional intelligence skills.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importance of emotional intelligence in the workplace and how organizations can benefit from investing in it. The article is well-written and provides evidence to support its claims, such as statistics from studies conducted by the Institute for Health and Human Potential and case studies from Motorola and the U.S. Air Force. The article also offers practical advice on how companies can cultivate a compassionate culture and provide targeted training solutions to help employees develop their emotional intelligence skills. </w:t>
      </w:r>
    </w:p>
    <w:p>
      <w:pPr>
        <w:jc w:val="both"/>
      </w:pPr>
      <w:r>
        <w:rPr/>
        <w:t xml:space="preserve">The article does not appear to be biased or one-sided, as it presents both sides of the argument fairly without promoting any particular point of view or agenda. It also does not contain any unsupported claims or missing points of consideration, as all claims are backed up with evidence from reliable sources such as studies and case studies. Additionally, there are no unexplored counterarguments or missing evidence for the claims made in the article, as all arguments are thoroughly explored with supporting evidence provided throughout the text. </w:t>
      </w:r>
    </w:p>
    <w:p>
      <w:pPr>
        <w:jc w:val="both"/>
      </w:pPr>
      <w:r>
        <w:rPr/>
        <w:t xml:space="preserve">The only potential issue with this article is that it does not mention any possible risks associated with investing in emotional intelligence training for employees, such as potential costs or time constraints that may be involved in implementing such programs within an organization. However, this does not detract from the overall trustworthiness of the article, which appears to be reliable overall due to its balanced approach to presenting both sides of the argument fairly without promoting any particular point of view or agenda.</w:t>
      </w:r>
    </w:p>
    <w:p>
      <w:pPr>
        <w:pStyle w:val="Heading1"/>
      </w:pPr>
      <w:bookmarkStart w:id="5" w:name="_Toc5"/>
      <w:r>
        <w:t>Topics for further research:</w:t>
      </w:r>
      <w:bookmarkEnd w:id="5"/>
    </w:p>
    <w:p>
      <w:pPr>
        <w:spacing w:after="0"/>
        <w:numPr>
          <w:ilvl w:val="0"/>
          <w:numId w:val="2"/>
        </w:numPr>
      </w:pPr>
      <w:r>
        <w:rPr/>
        <w:t xml:space="preserve">Cost of emotional intelligence training </w:t>
      </w:r>
    </w:p>
    <w:p>
      <w:pPr>
        <w:spacing w:after="0"/>
        <w:numPr>
          <w:ilvl w:val="0"/>
          <w:numId w:val="2"/>
        </w:numPr>
      </w:pPr>
      <w:r>
        <w:rPr/>
        <w:t xml:space="preserve">Time constraints of emotional intelligence training </w:t>
      </w:r>
    </w:p>
    <w:p>
      <w:pPr>
        <w:spacing w:after="0"/>
        <w:numPr>
          <w:ilvl w:val="0"/>
          <w:numId w:val="2"/>
        </w:numPr>
      </w:pPr>
      <w:r>
        <w:rPr/>
        <w:t xml:space="preserve">Benefits of emotional intelligence in the workplace </w:t>
      </w:r>
    </w:p>
    <w:p>
      <w:pPr>
        <w:spacing w:after="0"/>
        <w:numPr>
          <w:ilvl w:val="0"/>
          <w:numId w:val="2"/>
        </w:numPr>
      </w:pPr>
      <w:r>
        <w:rPr/>
        <w:t xml:space="preserve">Risks of emotional intelligence training </w:t>
      </w:r>
    </w:p>
    <w:p>
      <w:pPr>
        <w:spacing w:after="0"/>
        <w:numPr>
          <w:ilvl w:val="0"/>
          <w:numId w:val="2"/>
        </w:numPr>
      </w:pPr>
      <w:r>
        <w:rPr/>
        <w:t xml:space="preserve">Compassionate culture in the workplace </w:t>
      </w:r>
    </w:p>
    <w:p>
      <w:pPr>
        <w:numPr>
          <w:ilvl w:val="0"/>
          <w:numId w:val="2"/>
        </w:numPr>
      </w:pPr>
      <w:r>
        <w:rPr/>
        <w:t xml:space="preserve">Targeted emotional intelligence training solutions</w:t>
      </w:r>
    </w:p>
    <w:p>
      <w:pPr>
        <w:pStyle w:val="Heading1"/>
      </w:pPr>
      <w:bookmarkStart w:id="6" w:name="_Toc6"/>
      <w:r>
        <w:t>Report location:</w:t>
      </w:r>
      <w:bookmarkEnd w:id="6"/>
    </w:p>
    <w:p>
      <w:hyperlink r:id="rId8" w:history="1">
        <w:r>
          <w:rPr>
            <w:color w:val="2980b9"/>
            <w:u w:val="single"/>
          </w:rPr>
          <w:t xml:space="preserve">https://www.fullpicture.app/item/ced6c49f27df362d51e479b132359a84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5C4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gthink.com/plus/emotional-intelligence-in-the-workplace/" TargetMode="External"/><Relationship Id="rId8" Type="http://schemas.openxmlformats.org/officeDocument/2006/relationships/hyperlink" Target="https://www.fullpicture.app/item/ced6c49f27df362d51e479b132359a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2023-03-02T23:06:03+01:00</dcterms:created>
  <dcterms:modified xsi:type="dcterms:W3CDTF">2023-03-02T23:06:03+01:00</dcterms:modified>
</cp:coreProperties>
</file>

<file path=docProps/custom.xml><?xml version="1.0" encoding="utf-8"?>
<Properties xmlns="http://schemas.openxmlformats.org/officeDocument/2006/custom-properties" xmlns:vt="http://schemas.openxmlformats.org/officeDocument/2006/docPropsVTypes"/>
</file>