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high-rate long-life Li4Ti5O12/Li[Ni0.45Co0.1Mn1.45]O4 lithium-ion battery | Nature Communications</w:t>
      </w:r>
      <w:br/>
      <w:hyperlink r:id="rId7" w:history="1">
        <w:r>
          <w:rPr>
            <w:color w:val="2980b9"/>
            <w:u w:val="single"/>
          </w:rPr>
          <w:t xml:space="preserve">https://www.nature.com/articles/ncomms1527</w:t>
        </w:r>
      </w:hyperlink>
    </w:p>
    <w:p>
      <w:pPr>
        <w:pStyle w:val="Heading1"/>
      </w:pPr>
      <w:bookmarkStart w:id="2" w:name="_Toc2"/>
      <w:r>
        <w:t>Article summary:</w:t>
      </w:r>
      <w:bookmarkEnd w:id="2"/>
    </w:p>
    <w:p>
      <w:pPr>
        <w:jc w:val="both"/>
      </w:pPr>
      <w:r>
        <w:rPr/>
        <w:t xml:space="preserve">1. This article discusses a high-performance lithium-ion battery that utilizes a unique combination of Li4Ti5O12 (LTO) and Li[Ni0.45Co0.1Mn1.45]O4 (LNMO) electrodes.</w:t>
      </w:r>
    </w:p>
    <w:p>
      <w:pPr>
        <w:jc w:val="both"/>
      </w:pPr>
      <w:r>
        <w:rPr/>
        <w:t xml:space="preserve">2. The LTO electrode is prepared with a carbon-coated microscale morphology, which provides the electrode with high conductivity and fast kinetics.</w:t>
      </w:r>
    </w:p>
    <w:p>
      <w:pPr>
        <w:jc w:val="both"/>
      </w:pPr>
      <w:r>
        <w:rPr/>
        <w:t xml:space="preserve">3. The battery can be cycled at rates as high as 10 C rate with minor decays in capacity, has an unusually long life exceeding 500 cycles at 1 C rate, and may operate over a wide temperature range from -20°C to 55°C with no substantial losses in cycling stability and capacity delivery.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promising new lithium-ion battery technology that combines Li4Ti5O12 (LTO) and Li[Ni0.45Co0.1Mn1.45]O4 (LNMO) electrodes for improved performance and reliability compared to existing technologies. The article provides detailed information on the preparation of the electrodes, their performance in lithium cells, and the performance of the combined battery system under various conditions such as temperature and current rate.</w:t>
      </w:r>
    </w:p>
    <w:p>
      <w:pPr>
        <w:jc w:val="both"/>
      </w:pPr>
      <w:r>
        <w:rPr/>
        <w:t xml:space="preserve">The article appears to be well researched and supported by evidence from experiments conducted by the authors, including scanning electron microscopy images, X-ray diffraction patterns, voltage profiles, differential capacity curves, etc., which provide convincing proof of the excellent cycle life and rate capability of the LTO/LNMO battery system described in this article. However, there are some potential biases that should be noted when evaluating this article's trustworthiness and reliability:</w:t>
      </w:r>
    </w:p>
    <w:p>
      <w:pPr>
        <w:jc w:val="both"/>
      </w:pPr>
      <w:r>
        <w:rPr/>
        <w:t xml:space="preserve">First, while the authors do mention some potential risks associated with using lithium-ion batteries such as safety concerns due to overheating or short circuiting, they do not provide any detailed discussion on how these risks could be mitigated or managed when using their proposed technology. This is an important point that should have been explored further in order to provide readers with a more comprehensive understanding of the potential risks associated with this technology before recommending its use for practical applications such as electric vehicles or energy storage systems.</w:t>
      </w:r>
    </w:p>
    <w:p>
      <w:pPr>
        <w:jc w:val="both"/>
      </w:pPr>
      <w:r>
        <w:rPr/>
        <w:t xml:space="preserve">Second, while the authors do discuss some advantages of their proposed technology compared to existing technologies such as higher energy density values and improved safety features, they do not provide any discussion on possible disadvantages or limitations that could arise from using this technology compared to existing technologies such as cost</w:t>
      </w:r>
    </w:p>
    <w:p>
      <w:pPr>
        <w:pStyle w:val="Heading1"/>
      </w:pPr>
      <w:bookmarkStart w:id="5" w:name="_Toc5"/>
      <w:r>
        <w:t>Topics for further research:</w:t>
      </w:r>
      <w:bookmarkEnd w:id="5"/>
    </w:p>
    <w:p>
      <w:pPr>
        <w:spacing w:after="0"/>
        <w:numPr>
          <w:ilvl w:val="0"/>
          <w:numId w:val="2"/>
        </w:numPr>
      </w:pPr>
      <w:r>
        <w:rPr/>
        <w:t xml:space="preserve">Lithium-ion battery safety</w:t>
      </w:r>
    </w:p>
    <w:p>
      <w:pPr>
        <w:spacing w:after="0"/>
        <w:numPr>
          <w:ilvl w:val="0"/>
          <w:numId w:val="2"/>
        </w:numPr>
      </w:pPr>
      <w:r>
        <w:rPr/>
        <w:t xml:space="preserve">Mitigation of lithium-ion battery risks</w:t>
      </w:r>
    </w:p>
    <w:p>
      <w:pPr>
        <w:spacing w:after="0"/>
        <w:numPr>
          <w:ilvl w:val="0"/>
          <w:numId w:val="2"/>
        </w:numPr>
      </w:pPr>
      <w:r>
        <w:rPr/>
        <w:t xml:space="preserve">Cost comparison of lithium-ion battery technologies</w:t>
      </w:r>
    </w:p>
    <w:p>
      <w:pPr>
        <w:spacing w:after="0"/>
        <w:numPr>
          <w:ilvl w:val="0"/>
          <w:numId w:val="2"/>
        </w:numPr>
      </w:pPr>
      <w:r>
        <w:rPr/>
        <w:t xml:space="preserve">Electric vehicle battery technology</w:t>
      </w:r>
    </w:p>
    <w:p>
      <w:pPr>
        <w:spacing w:after="0"/>
        <w:numPr>
          <w:ilvl w:val="0"/>
          <w:numId w:val="2"/>
        </w:numPr>
      </w:pPr>
      <w:r>
        <w:rPr/>
        <w:t xml:space="preserve">Energy storage system battery technology</w:t>
      </w:r>
    </w:p>
    <w:p>
      <w:pPr>
        <w:numPr>
          <w:ilvl w:val="0"/>
          <w:numId w:val="2"/>
        </w:numPr>
      </w:pPr>
      <w:r>
        <w:rPr/>
        <w:t xml:space="preserve">Advantages and disadvantages of LTO/LNMO battery system</w:t>
      </w:r>
    </w:p>
    <w:p>
      <w:pPr>
        <w:pStyle w:val="Heading1"/>
      </w:pPr>
      <w:bookmarkStart w:id="6" w:name="_Toc6"/>
      <w:r>
        <w:t>Report location:</w:t>
      </w:r>
      <w:bookmarkEnd w:id="6"/>
    </w:p>
    <w:p>
      <w:hyperlink r:id="rId8" w:history="1">
        <w:r>
          <w:rPr>
            <w:color w:val="2980b9"/>
            <w:u w:val="single"/>
          </w:rPr>
          <w:t xml:space="preserve">https://www.fullpicture.app/item/cedd50177a906c223d033bf9c151f95a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8A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1527" TargetMode="External"/><Relationship Id="rId8" Type="http://schemas.openxmlformats.org/officeDocument/2006/relationships/hyperlink" Target="https://www.fullpicture.app/item/cedd50177a906c223d033bf9c151f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2023-02-25T21:04:22+01:00</dcterms:created>
  <dcterms:modified xsi:type="dcterms:W3CDTF">2023-02-25T21:04:22+01:00</dcterms:modified>
</cp:coreProperties>
</file>

<file path=docProps/custom.xml><?xml version="1.0" encoding="utf-8"?>
<Properties xmlns="http://schemas.openxmlformats.org/officeDocument/2006/custom-properties" xmlns:vt="http://schemas.openxmlformats.org/officeDocument/2006/docPropsVTypes"/>
</file>