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Translation Industry in China: An Industrial Economic Perspective</w:t>
      </w:r>
      <w:br/>
      <w:hyperlink r:id="rId7" w:history="1">
        <w:r>
          <w:rPr>
            <w:color w:val="2980b9"/>
            <w:u w:val="single"/>
          </w:rPr>
          <w:t xml:space="preserve">https://webofproceedings.org/proceedings_series/article/artId/7229.html</w:t>
        </w:r>
      </w:hyperlink>
    </w:p>
    <w:p>
      <w:pPr>
        <w:pStyle w:val="Heading1"/>
      </w:pPr>
      <w:bookmarkStart w:id="2" w:name="_Toc2"/>
      <w:r>
        <w:t>Article summary:</w:t>
      </w:r>
      <w:bookmarkEnd w:id="2"/>
    </w:p>
    <w:p>
      <w:pPr>
        <w:jc w:val="both"/>
      </w:pPr>
      <w:r>
        <w:rPr/>
        <w:t xml:space="preserve">1. The article examines China's translation industry from an industrial economic perspective, focusing on its boundaries and development.</w:t>
      </w:r>
    </w:p>
    <w:p>
      <w:pPr>
        <w:jc w:val="both"/>
      </w:pPr>
      <w:r>
        <w:rPr/>
        <w:t xml:space="preserve"/>
      </w:r>
    </w:p>
    <w:p>
      <w:pPr>
        <w:jc w:val="both"/>
      </w:pPr>
      <w:r>
        <w:rPr/>
        <w:t xml:space="preserve">2. The analysis of the industry is conducted using the SCP (structure-conduct-performance) paradigm from industrial economics to provide a comprehensive understanding of its functioning.</w:t>
      </w:r>
    </w:p>
    <w:p>
      <w:pPr>
        <w:jc w:val="both"/>
      </w:pPr>
      <w:r>
        <w:rPr/>
        <w:t xml:space="preserve"/>
      </w:r>
    </w:p>
    <w:p>
      <w:pPr>
        <w:jc w:val="both"/>
      </w:pPr>
      <w:r>
        <w:rPr/>
        <w:t xml:space="preserve">3. The study concludes by proposing strategies for promoting a healthy and sustainable development of China's translation industry, aiming to contribute to the objective and systematic analysis of translation economy.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"Translation Industry in China: An Industrial Economic Perspective" provides an overview of China's translation industry from the perspective of industrial economics. The paper discusses the boundary and development of the industry, analyzes it using the SCP paradigm, and suggests ways to promote its healthy and sustainable development.</w:t>
      </w:r>
    </w:p>
    <w:p>
      <w:pPr>
        <w:jc w:val="both"/>
      </w:pPr>
      <w:r>
        <w:rPr/>
        <w:t xml:space="preserve"/>
      </w:r>
    </w:p>
    <w:p>
      <w:pPr>
        <w:jc w:val="both"/>
      </w:pPr>
      <w:r>
        <w:rPr/>
        <w:t xml:space="preserve">One potential bias in the article is that it may present a somewhat one-sided view of China's translation industry. While it does mention promoting healthy and sustainable development, it does not delve into potential challenges or drawbacks facing the industry. This lack of discussion on possible risks or limitations could lead to a skewed perception of the industry's overall health.</w:t>
      </w:r>
    </w:p>
    <w:p>
      <w:pPr>
        <w:jc w:val="both"/>
      </w:pPr>
      <w:r>
        <w:rPr/>
        <w:t xml:space="preserve"/>
      </w:r>
    </w:p>
    <w:p>
      <w:pPr>
        <w:jc w:val="both"/>
      </w:pPr>
      <w:r>
        <w:rPr/>
        <w:t xml:space="preserve">Additionally, the article lacks specific evidence or data to support some of its claims. For example, when discussing ways to promote the industry's development, it would be beneficial to provide examples or case studies of successful strategies implemented in China or other countries. Without this evidence, readers may question the feasibility or effectiveness of the proposed solutions.</w:t>
      </w:r>
    </w:p>
    <w:p>
      <w:pPr>
        <w:jc w:val="both"/>
      </w:pPr>
      <w:r>
        <w:rPr/>
        <w:t xml:space="preserve"/>
      </w:r>
    </w:p>
    <w:p>
      <w:pPr>
        <w:jc w:val="both"/>
      </w:pPr>
      <w:r>
        <w:rPr/>
        <w:t xml:space="preserve">Furthermore, there is a missed opportunity to explore potential counterarguments or alternative perspectives on China's translation industry. By only presenting one viewpoint based on industrial economics, the article overlooks valuable insights that could provide a more comprehensive understanding of the industry.</w:t>
      </w:r>
    </w:p>
    <w:p>
      <w:pPr>
        <w:jc w:val="both"/>
      </w:pPr>
      <w:r>
        <w:rPr/>
        <w:t xml:space="preserve"/>
      </w:r>
    </w:p>
    <w:p>
      <w:pPr>
        <w:jc w:val="both"/>
      </w:pPr>
      <w:r>
        <w:rPr/>
        <w:t xml:space="preserve">The article also appears to have promotional undertones, as it focuses on highlighting ways to enhance the translation industry without critically examining its current state or addressing any existing shortcomings. This promotional content could potentially skew readers' perceptions and lead them to overlook important considerations.</w:t>
      </w:r>
    </w:p>
    <w:p>
      <w:pPr>
        <w:jc w:val="both"/>
      </w:pPr>
      <w:r>
        <w:rPr/>
        <w:t xml:space="preserve"/>
      </w:r>
    </w:p>
    <w:p>
      <w:pPr>
        <w:jc w:val="both"/>
      </w:pPr>
      <w:r>
        <w:rPr/>
        <w:t xml:space="preserve">Overall, while "Translation Industry in China: An Industrial Economic Perspective" offers valuable insights into China's translation industry from an economic standpoint, it would benefit from addressing potential biases, providing more evidence for its claims, exploring counterarguments, and presenting a more balanced view of the industry.</w:t>
      </w:r>
    </w:p>
    <w:p>
      <w:pPr>
        <w:pStyle w:val="Heading1"/>
      </w:pPr>
      <w:bookmarkStart w:id="5" w:name="_Toc5"/>
      <w:r>
        <w:t>Topics for further research:</w:t>
      </w:r>
      <w:bookmarkEnd w:id="5"/>
    </w:p>
    <w:p>
      <w:pPr>
        <w:spacing w:after="0"/>
        <w:numPr>
          <w:ilvl w:val="0"/>
          <w:numId w:val="2"/>
        </w:numPr>
      </w:pPr>
      <w:r>
        <w:rPr/>
        <w:t xml:space="preserve">Challenges facing China's translation industry
</w:t>
      </w:r>
    </w:p>
    <w:p>
      <w:pPr>
        <w:spacing w:after="0"/>
        <w:numPr>
          <w:ilvl w:val="0"/>
          <w:numId w:val="2"/>
        </w:numPr>
      </w:pPr>
      <w:r>
        <w:rPr/>
        <w:t xml:space="preserve">Risks and limitations of China's translation industry
</w:t>
      </w:r>
    </w:p>
    <w:p>
      <w:pPr>
        <w:spacing w:after="0"/>
        <w:numPr>
          <w:ilvl w:val="0"/>
          <w:numId w:val="2"/>
        </w:numPr>
      </w:pPr>
      <w:r>
        <w:rPr/>
        <w:t xml:space="preserve">Strategies for promoting translation industry development in other countries
</w:t>
      </w:r>
    </w:p>
    <w:p>
      <w:pPr>
        <w:spacing w:after="0"/>
        <w:numPr>
          <w:ilvl w:val="0"/>
          <w:numId w:val="2"/>
        </w:numPr>
      </w:pPr>
      <w:r>
        <w:rPr/>
        <w:t xml:space="preserve">Alternative perspectives on China's translation industry
</w:t>
      </w:r>
    </w:p>
    <w:p>
      <w:pPr>
        <w:spacing w:after="0"/>
        <w:numPr>
          <w:ilvl w:val="0"/>
          <w:numId w:val="2"/>
        </w:numPr>
      </w:pPr>
      <w:r>
        <w:rPr/>
        <w:t xml:space="preserve">Criticisms of China's translation industry
</w:t>
      </w:r>
    </w:p>
    <w:p>
      <w:pPr>
        <w:numPr>
          <w:ilvl w:val="0"/>
          <w:numId w:val="2"/>
        </w:numPr>
      </w:pPr>
      <w:r>
        <w:rPr/>
        <w:t xml:space="preserve">Current state of China's translation industry</w:t>
      </w:r>
    </w:p>
    <w:p>
      <w:pPr>
        <w:pStyle w:val="Heading1"/>
      </w:pPr>
      <w:bookmarkStart w:id="6" w:name="_Toc6"/>
      <w:r>
        <w:t>Report location:</w:t>
      </w:r>
      <w:bookmarkEnd w:id="6"/>
    </w:p>
    <w:p>
      <w:hyperlink r:id="rId8" w:history="1">
        <w:r>
          <w:rPr>
            <w:color w:val="2980b9"/>
            <w:u w:val="single"/>
          </w:rPr>
          <w:t xml:space="preserve">https://www.fullpicture.app/item/cee0a24fe9eccfe5d6f65218975798d6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22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proceedings.org/proceedings_series/article/artId/7229.html" TargetMode="External"/><Relationship Id="rId8" Type="http://schemas.openxmlformats.org/officeDocument/2006/relationships/hyperlink" Target="https://www.fullpicture.app/item/cee0a24fe9eccfe5d6f65218975798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2024-06-07T14:42:52+02:00</dcterms:created>
  <dcterms:modified xsi:type="dcterms:W3CDTF">2024-06-07T14:42:52+02:00</dcterms:modified>
</cp:coreProperties>
</file>

<file path=docProps/custom.xml><?xml version="1.0" encoding="utf-8"?>
<Properties xmlns="http://schemas.openxmlformats.org/officeDocument/2006/custom-properties" xmlns:vt="http://schemas.openxmlformats.org/officeDocument/2006/docPropsVTypes"/>
</file>