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mediating effect of financial performance on the relationship between social responsibility and ownership structure - ScienceDirect</w:t>
      </w:r>
      <w:br/>
      <w:hyperlink r:id="rId7" w:history="1">
        <w:r>
          <w:rPr>
            <w:color w:val="2980b9"/>
            <w:u w:val="single"/>
          </w:rPr>
          <w:t xml:space="preserve">https://www.sciencedirect.com/science/article/pii/S231472101500002X</w:t>
        </w:r>
      </w:hyperlink>
    </w:p>
    <w:p>
      <w:pPr>
        <w:pStyle w:val="Heading1"/>
      </w:pPr>
      <w:bookmarkStart w:id="2" w:name="_Toc2"/>
      <w:r>
        <w:t>Article summary:</w:t>
      </w:r>
      <w:bookmarkEnd w:id="2"/>
    </w:p>
    <w:p>
      <w:pPr>
        <w:jc w:val="both"/>
      </w:pPr>
      <w:r>
        <w:rPr/>
        <w:t xml:space="preserve">1. This study examines the mediating effect of financial performance on the relationship between social responsibility and ownership structure.</w:t>
      </w:r>
    </w:p>
    <w:p>
      <w:pPr>
        <w:jc w:val="both"/>
      </w:pPr>
      <w:r>
        <w:rPr/>
        <w:t xml:space="preserve">2. Panel data regression was performed on a sample that includes all firms listed in the Egyptian social responsibility index from 2007 to 2010.</w:t>
      </w:r>
    </w:p>
    <w:p>
      <w:pPr>
        <w:jc w:val="both"/>
      </w:pPr>
      <w:r>
        <w:rPr/>
        <w:t xml:space="preserve">3. The results suggest that better (or worse) financial performance, rather than social responsibility, is the lead for institutional investors when they make their investment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relationship between corporate social responsibility and institutional investors, suggesting that this relationship can be mediated by other contextual variables such as financial performance. The article is well-structured and provides a clear overview of the research question and methodology used to answer it. The authors also provide a comprehensive review of existing literature on the topic, which helps to contextualize their findings. </w:t>
      </w:r>
    </w:p>
    <w:p>
      <w:pPr>
        <w:jc w:val="both"/>
      </w:pPr>
      <w:r>
        <w:rPr/>
        <w:t xml:space="preserve">However, there are some potential biases in the article that should be noted. Firstly, the authors do not explore any counterarguments or alternative perspectives to their own argument, which could have provided a more balanced view of the issue at hand. Secondly, while they provide evidence for their claims in terms of empirical data from panel data regression analysis, they do not provide any evidence for why this particular dataset was chosen or how it was collected and analyzed. Additionally, while they mention potential risks associated with investing in social responsibility initiatives, they do not discuss any possible risks associated with investing in firms with poor financial performance or how these risks might be mitigated. </w:t>
      </w:r>
    </w:p>
    <w:p>
      <w:pPr>
        <w:jc w:val="both"/>
      </w:pPr>
      <w:r>
        <w:rPr/>
        <w:t xml:space="preserve">In conclusion, while this article provides an interesting perspective on the relationship between corporate social responsibility and institutional investors,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corporate social responsibility</w:t>
      </w:r>
    </w:p>
    <w:p>
      <w:pPr>
        <w:spacing w:after="0"/>
        <w:numPr>
          <w:ilvl w:val="0"/>
          <w:numId w:val="2"/>
        </w:numPr>
      </w:pPr>
      <w:r>
        <w:rPr/>
        <w:t xml:space="preserve">Alternative perspectives on institutional investors</w:t>
      </w:r>
    </w:p>
    <w:p>
      <w:pPr>
        <w:spacing w:after="0"/>
        <w:numPr>
          <w:ilvl w:val="0"/>
          <w:numId w:val="2"/>
        </w:numPr>
      </w:pPr>
      <w:r>
        <w:rPr/>
        <w:t xml:space="preserve">Data collection and analysis methods</w:t>
      </w:r>
    </w:p>
    <w:p>
      <w:pPr>
        <w:spacing w:after="0"/>
        <w:numPr>
          <w:ilvl w:val="0"/>
          <w:numId w:val="2"/>
        </w:numPr>
      </w:pPr>
      <w:r>
        <w:rPr/>
        <w:t xml:space="preserve">Risks associated with investing in social responsibility initiatives</w:t>
      </w:r>
    </w:p>
    <w:p>
      <w:pPr>
        <w:spacing w:after="0"/>
        <w:numPr>
          <w:ilvl w:val="0"/>
          <w:numId w:val="2"/>
        </w:numPr>
      </w:pPr>
      <w:r>
        <w:rPr/>
        <w:t xml:space="preserve">Risks associated with investing in firms with poor financial performance</w:t>
      </w:r>
    </w:p>
    <w:p>
      <w:pPr>
        <w:numPr>
          <w:ilvl w:val="0"/>
          <w:numId w:val="2"/>
        </w:numPr>
      </w:pPr>
      <w:r>
        <w:rPr/>
        <w:t xml:space="preserve">Mitigating risks associated with investing in firms with poor financial performance</w:t>
      </w:r>
    </w:p>
    <w:p>
      <w:pPr>
        <w:pStyle w:val="Heading1"/>
      </w:pPr>
      <w:bookmarkStart w:id="6" w:name="_Toc6"/>
      <w:r>
        <w:t>Report location:</w:t>
      </w:r>
      <w:bookmarkEnd w:id="6"/>
    </w:p>
    <w:p>
      <w:hyperlink r:id="rId8" w:history="1">
        <w:r>
          <w:rPr>
            <w:color w:val="2980b9"/>
            <w:u w:val="single"/>
          </w:rPr>
          <w:t xml:space="preserve">https://www.fullpicture.app/item/cef3ef36f15522c15da1f46e87f81305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4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1472101500002X" TargetMode="External"/><Relationship Id="rId8" Type="http://schemas.openxmlformats.org/officeDocument/2006/relationships/hyperlink" Target="https://www.fullpicture.app/item/cef3ef36f15522c15da1f46e87f813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2023-02-23T01:23:55+01:00</dcterms:created>
  <dcterms:modified xsi:type="dcterms:W3CDTF">2023-02-23T01:23:55+01:00</dcterms:modified>
</cp:coreProperties>
</file>

<file path=docProps/custom.xml><?xml version="1.0" encoding="utf-8"?>
<Properties xmlns="http://schemas.openxmlformats.org/officeDocument/2006/custom-properties" xmlns:vt="http://schemas.openxmlformats.org/officeDocument/2006/docPropsVTypes"/>
</file>