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Metals | Free Full-Text | Impact of Precipitate Morphology on the Dissolution and Grain-Coarsening Behavior of a Ti-Nb Microalloyed Linepipe Steel</w:t>
      </w:r>
      <w:br/>
      <w:hyperlink r:id="rId7" w:history="1">
        <w:r>
          <w:rPr>
            <w:color w:val="2980b9"/>
            <w:u w:val="single"/>
          </w:rPr>
          <w:t xml:space="preserve">https://www.mdpi.com/2075-4701/10/1/89</w:t>
        </w:r>
      </w:hyperlink>
    </w:p>
    <w:p>
      <w:pPr>
        <w:pStyle w:val="Heading1"/>
      </w:pPr>
      <w:bookmarkStart w:id="2" w:name="_Toc2"/>
      <w:r>
        <w:t>Article summary:</w:t>
      </w:r>
      <w:bookmarkEnd w:id="2"/>
    </w:p>
    <w:p>
      <w:pPr>
        <w:jc w:val="both"/>
      </w:pPr>
      <w:r>
        <w:rPr/>
        <w:t xml:space="preserve">1. 本文研究了Ti-Nb微合金管线钢的沉淀物形态对奥氏体晶粒再结晶和溶解行为的影响。</w:t>
      </w:r>
    </w:p>
    <w:p>
      <w:pPr>
        <w:jc w:val="both"/>
      </w:pPr>
      <w:r>
        <w:rPr/>
        <w:t xml:space="preserve">2. 沉淀物的形态和稳定性对于控制先驱奥氏体晶粒尺寸至关重要，因为它们可以限制晶界的运动并延缓晶粒生长。</w:t>
      </w:r>
    </w:p>
    <w:p>
      <w:pPr>
        <w:jc w:val="both"/>
      </w:pPr>
      <w:r>
        <w:rPr/>
        <w:t xml:space="preserve">3. 复杂的TiN-NbC颗粒形态和组成可能会减缓溶解动力学，而简单的沉淀物则可能首先溶解。此外，微合金元素在溶液中与晶界相互作用也会产生溶质拖曳效应。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作为一篇学术论文，本文的内容相对客观和中立。然而，在文章中存在一些偏见和缺失的考虑点。</w:t>
      </w:r>
    </w:p>
    <w:p>
      <w:pPr>
        <w:jc w:val="both"/>
      </w:pPr>
      <w:r>
        <w:rPr/>
        <w:t xml:space="preserve"/>
      </w:r>
    </w:p>
    <w:p>
      <w:pPr>
        <w:jc w:val="both"/>
      </w:pPr>
      <w:r>
        <w:rPr/>
        <w:t xml:space="preserve">首先，文章没有探讨可能存在的风险或负面影响。例如，钛和铌等微合金元素在高温下可能会产生有害气体，如NOx等。此外，文章也没有提及这些元素对环境的潜在影响。</w:t>
      </w:r>
    </w:p>
    <w:p>
      <w:pPr>
        <w:jc w:val="both"/>
      </w:pPr>
      <w:r>
        <w:rPr/>
        <w:t xml:space="preserve"/>
      </w:r>
    </w:p>
    <w:p>
      <w:pPr>
        <w:jc w:val="both"/>
      </w:pPr>
      <w:r>
        <w:rPr/>
        <w:t xml:space="preserve">其次，文章只关注了钛和铌微合金化对晶粒细化的影响，并未探讨其他因素对晶粒细化的影响。这可能导致读者忽略了其他重要因素。</w:t>
      </w:r>
    </w:p>
    <w:p>
      <w:pPr>
        <w:jc w:val="both"/>
      </w:pPr>
      <w:r>
        <w:rPr/>
        <w:t xml:space="preserve"/>
      </w:r>
    </w:p>
    <w:p>
      <w:pPr>
        <w:jc w:val="both"/>
      </w:pPr>
      <w:r>
        <w:rPr/>
        <w:t xml:space="preserve">此外，文章提出了一些主张，但并未提供足够的证据来支持这些主张。例如，在讨论复杂沉淀物形态对溶解动力学的影响时，作者认为复杂形态的沉淀物会减缓溶解动力学。然而，作者并未提供足够的实验证据来支持这个主张。</w:t>
      </w:r>
    </w:p>
    <w:p>
      <w:pPr>
        <w:jc w:val="both"/>
      </w:pPr>
      <w:r>
        <w:rPr/>
        <w:t xml:space="preserve"/>
      </w:r>
    </w:p>
    <w:p>
      <w:pPr>
        <w:jc w:val="both"/>
      </w:pPr>
      <w:r>
        <w:rPr/>
        <w:t xml:space="preserve">最后，在讨论不同沉淀物形态对晶粒细化行为的影响时，作者似乎倾向于认为具有简单形态的沉淀物更容易溶解，并且更有利于晶粒细化控制。然而，在现实情况下，并非所有简单形态的沉淀物都能够有效地促进晶粒细化控制。因此，在这方面需要更多实验数据来支持作者所提出的观点。</w:t>
      </w:r>
    </w:p>
    <w:p>
      <w:pPr>
        <w:jc w:val="both"/>
      </w:pPr>
      <w:r>
        <w:rPr/>
        <w:t xml:space="preserve"/>
      </w:r>
    </w:p>
    <w:p>
      <w:pPr>
        <w:jc w:val="both"/>
      </w:pPr>
      <w:r>
        <w:rPr/>
        <w:t xml:space="preserve">总之，尽管本文是一篇学术论文，并且内容相对客观和中立，但仍存在一些偏见和缺失考虑点。读者应该保持批判性思维并谨慎评估其中所述观点和结论。</w:t>
      </w:r>
    </w:p>
    <w:p>
      <w:pPr>
        <w:pStyle w:val="Heading1"/>
      </w:pPr>
      <w:bookmarkStart w:id="5" w:name="_Toc5"/>
      <w:r>
        <w:t>Topics for further research:</w:t>
      </w:r>
      <w:bookmarkEnd w:id="5"/>
    </w:p>
    <w:p>
      <w:pPr>
        <w:spacing w:after="0"/>
        <w:numPr>
          <w:ilvl w:val="0"/>
          <w:numId w:val="2"/>
        </w:numPr>
      </w:pPr>
      <w:r>
        <w:rPr/>
        <w:t xml:space="preserve">Potential risks and negative impacts of microalloying elements
</w:t>
      </w:r>
    </w:p>
    <w:p>
      <w:pPr>
        <w:spacing w:after="0"/>
        <w:numPr>
          <w:ilvl w:val="0"/>
          <w:numId w:val="2"/>
        </w:numPr>
      </w:pPr>
      <w:r>
        <w:rPr/>
        <w:t xml:space="preserve">Other factors affecting grain refinement
</w:t>
      </w:r>
    </w:p>
    <w:p>
      <w:pPr>
        <w:spacing w:after="0"/>
        <w:numPr>
          <w:ilvl w:val="0"/>
          <w:numId w:val="2"/>
        </w:numPr>
      </w:pPr>
      <w:r>
        <w:rPr/>
        <w:t xml:space="preserve">Lack of evidence to support certain claims
</w:t>
      </w:r>
    </w:p>
    <w:p>
      <w:pPr>
        <w:spacing w:after="0"/>
        <w:numPr>
          <w:ilvl w:val="0"/>
          <w:numId w:val="2"/>
        </w:numPr>
      </w:pPr>
      <w:r>
        <w:rPr/>
        <w:t xml:space="preserve">The complexity of precipitate morphology and its impact on dissolution kinetics
</w:t>
      </w:r>
    </w:p>
    <w:p>
      <w:pPr>
        <w:spacing w:after="0"/>
        <w:numPr>
          <w:ilvl w:val="0"/>
          <w:numId w:val="2"/>
        </w:numPr>
      </w:pPr>
      <w:r>
        <w:rPr/>
        <w:t xml:space="preserve">The limitations of simple precipitate morphology in promoting grain refinement
</w:t>
      </w:r>
    </w:p>
    <w:p>
      <w:pPr>
        <w:numPr>
          <w:ilvl w:val="0"/>
          <w:numId w:val="2"/>
        </w:numPr>
      </w:pPr>
      <w:r>
        <w:rPr/>
        <w:t xml:space="preserve">The need for more experimental data to support the author's views</w:t>
      </w:r>
    </w:p>
    <w:p>
      <w:pPr>
        <w:pStyle w:val="Heading1"/>
      </w:pPr>
      <w:bookmarkStart w:id="6" w:name="_Toc6"/>
      <w:r>
        <w:t>Report location:</w:t>
      </w:r>
      <w:bookmarkEnd w:id="6"/>
    </w:p>
    <w:p>
      <w:hyperlink r:id="rId8" w:history="1">
        <w:r>
          <w:rPr>
            <w:color w:val="2980b9"/>
            <w:u w:val="single"/>
          </w:rPr>
          <w:t xml:space="preserve">https://www.fullpicture.app/item/cf0bf05a9dbabec0a9534d58e21ce2c1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4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701/10/1/89" TargetMode="External"/><Relationship Id="rId8" Type="http://schemas.openxmlformats.org/officeDocument/2006/relationships/hyperlink" Target="https://www.fullpicture.app/item/cf0bf05a9dbabec0a9534d58e21ce2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2023-12-24T03:22:14+01:00</dcterms:created>
  <dcterms:modified xsi:type="dcterms:W3CDTF">2023-12-24T03:22:14+01:00</dcterms:modified>
</cp:coreProperties>
</file>

<file path=docProps/custom.xml><?xml version="1.0" encoding="utf-8"?>
<Properties xmlns="http://schemas.openxmlformats.org/officeDocument/2006/custom-properties" xmlns:vt="http://schemas.openxmlformats.org/officeDocument/2006/docPropsVTypes"/>
</file>