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organosolv pretreatment of masson pine with different solvents in promoting delignification and enzymatic hydrolysis efficiency - ScienceDirect</w:t>
      </w:r>
      <w:br/>
      <w:hyperlink r:id="rId7" w:history="1">
        <w:r>
          <w:rPr>
            <w:color w:val="2980b9"/>
            <w:u w:val="single"/>
          </w:rPr>
          <w:t xml:space="preserve">https://www.sciencedirect.com/science/article/pii/S0016236122041850</w:t>
        </w:r>
      </w:hyperlink>
    </w:p>
    <w:p>
      <w:pPr>
        <w:pStyle w:val="Heading1"/>
      </w:pPr>
      <w:bookmarkStart w:id="2" w:name="_Toc2"/>
      <w:r>
        <w:t>Article summary:</w:t>
      </w:r>
      <w:bookmarkEnd w:id="2"/>
    </w:p>
    <w:p>
      <w:pPr>
        <w:jc w:val="both"/>
      </w:pPr>
      <w:r>
        <w:rPr/>
        <w:t xml:space="preserve">1. Gamma-valerolacton pretreatment was found to be the most effective for delignifying masson pine.</w:t>
      </w:r>
    </w:p>
    <w:p>
      <w:pPr>
        <w:jc w:val="both"/>
      </w:pPr>
      <w:r>
        <w:rPr/>
        <w:t xml:space="preserve">2. Hansen solubility theory was used to assess the delignification ability of solvents.</w:t>
      </w:r>
    </w:p>
    <w:p>
      <w:pPr>
        <w:jc w:val="both"/>
      </w:pPr>
      <w:r>
        <w:rPr/>
        <w:t xml:space="preserve">3. Gamma-valerolacton pretreatment significantly improved enzymatic hydrolysis of softwood biomass.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organosolv pretreatment of masson pine with different solvents in promoting delignification and enzymatic hydrolysis efficiency. The article is well-structured and clearly outlines the research objectives, methodology, results, and conclusions. The authors have provided sufficient evidence to support their claims, such as data from experiments and theoretical calculations. Furthermore, the authors have discussed potential risks associated with organosolv pretreatment, such as high energy consumption and environmental pollution due to organic solvent emissions. </w:t>
      </w:r>
    </w:p>
    <w:p>
      <w:pPr>
        <w:jc w:val="both"/>
      </w:pPr>
      <w:r>
        <w:rPr/>
        <w:t xml:space="preserve">However, there are some points that could be improved upon in terms of trustworthiness and reliability. For example, the article does not provide any information on possible counterarguments or alternative approaches that could be used for delignification or enzymatic hydrolysis efficiency improvement. Additionally, the article does not discuss any potential biases or sources of bias that may have affected the results presented in the study. Finally, while the authors have discussed potential risks associated with organosolv pretreatment, they do not provide any recommendations on how these risks can be mitigated or avoided altogether.</w:t>
      </w:r>
    </w:p>
    <w:p>
      <w:pPr>
        <w:pStyle w:val="Heading1"/>
      </w:pPr>
      <w:bookmarkStart w:id="5" w:name="_Toc5"/>
      <w:r>
        <w:t>Topics for further research:</w:t>
      </w:r>
      <w:bookmarkEnd w:id="5"/>
    </w:p>
    <w:p>
      <w:pPr>
        <w:spacing w:after="0"/>
        <w:numPr>
          <w:ilvl w:val="0"/>
          <w:numId w:val="2"/>
        </w:numPr>
      </w:pPr>
      <w:r>
        <w:rPr/>
        <w:t xml:space="preserve">Alternative approaches for delignification</w:t>
      </w:r>
    </w:p>
    <w:p>
      <w:pPr>
        <w:spacing w:after="0"/>
        <w:numPr>
          <w:ilvl w:val="0"/>
          <w:numId w:val="2"/>
        </w:numPr>
      </w:pPr>
      <w:r>
        <w:rPr/>
        <w:t xml:space="preserve">Enzymatic hydrolysis efficiency improvement</w:t>
      </w:r>
    </w:p>
    <w:p>
      <w:pPr>
        <w:spacing w:after="0"/>
        <w:numPr>
          <w:ilvl w:val="0"/>
          <w:numId w:val="2"/>
        </w:numPr>
      </w:pPr>
      <w:r>
        <w:rPr/>
        <w:t xml:space="preserve">Potential sources of bias in organosolv pretreatment</w:t>
      </w:r>
    </w:p>
    <w:p>
      <w:pPr>
        <w:spacing w:after="0"/>
        <w:numPr>
          <w:ilvl w:val="0"/>
          <w:numId w:val="2"/>
        </w:numPr>
      </w:pPr>
      <w:r>
        <w:rPr/>
        <w:t xml:space="preserve">Mitigation of risks associated with organosolv pretreatment</w:t>
      </w:r>
    </w:p>
    <w:p>
      <w:pPr>
        <w:spacing w:after="0"/>
        <w:numPr>
          <w:ilvl w:val="0"/>
          <w:numId w:val="2"/>
        </w:numPr>
      </w:pPr>
      <w:r>
        <w:rPr/>
        <w:t xml:space="preserve">Organic solvent emissions and environmental pollution</w:t>
      </w:r>
    </w:p>
    <w:p>
      <w:pPr>
        <w:numPr>
          <w:ilvl w:val="0"/>
          <w:numId w:val="2"/>
        </w:numPr>
      </w:pPr>
      <w:r>
        <w:rPr/>
        <w:t xml:space="preserve">Energy consumption of organosolv pretreatment</w:t>
      </w:r>
    </w:p>
    <w:p>
      <w:pPr>
        <w:pStyle w:val="Heading1"/>
      </w:pPr>
      <w:bookmarkStart w:id="6" w:name="_Toc6"/>
      <w:r>
        <w:t>Report location:</w:t>
      </w:r>
      <w:bookmarkEnd w:id="6"/>
    </w:p>
    <w:p>
      <w:hyperlink r:id="rId8" w:history="1">
        <w:r>
          <w:rPr>
            <w:color w:val="2980b9"/>
            <w:u w:val="single"/>
          </w:rPr>
          <w:t xml:space="preserve">https://www.fullpicture.app/item/cf1a9bd605cb62b75769f29494c3c2ad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9A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41850" TargetMode="External"/><Relationship Id="rId8" Type="http://schemas.openxmlformats.org/officeDocument/2006/relationships/hyperlink" Target="https://www.fullpicture.app/item/cf1a9bd605cb62b75769f29494c3c2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2023-02-23T08:38:46+01:00</dcterms:created>
  <dcterms:modified xsi:type="dcterms:W3CDTF">2023-02-23T08:38:46+01:00</dcterms:modified>
</cp:coreProperties>
</file>

<file path=docProps/custom.xml><?xml version="1.0" encoding="utf-8"?>
<Properties xmlns="http://schemas.openxmlformats.org/officeDocument/2006/custom-properties" xmlns:vt="http://schemas.openxmlformats.org/officeDocument/2006/docPropsVTypes"/>
</file>