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Empirical development of a typology on residential long-term care units in Germany - results of an exploratory multivariate data analysis | BMC Health Services Research | Full Text</w:t>
      </w:r>
      <w:br/>
      <w:hyperlink r:id="rId7" w:history="1">
        <w:r>
          <w:rPr>
            <w:color w:val="2980b9"/>
            <w:u w:val="single"/>
          </w:rPr>
          <w:t xml:space="preserve">https://bmchealthservres.biomedcentral.com/articles/10.1186/s12913-020-05401-4</w:t>
        </w:r>
      </w:hyperlink>
    </w:p>
    <w:p>
      <w:pPr>
        <w:pStyle w:val="Heading1"/>
      </w:pPr>
      <w:bookmarkStart w:id="2" w:name="_Toc2"/>
      <w:r>
        <w:t>Article summary:</w:t>
      </w:r>
      <w:bookmarkEnd w:id="2"/>
    </w:p>
    <w:p>
      <w:pPr>
        <w:jc w:val="both"/>
      </w:pPr>
      <w:r>
        <w:rPr/>
        <w:t xml:space="preserve">1. This article presents an empirical typology of residential long-term care units in Germany, based on an exploratory multivariate data analysis.</w:t>
      </w:r>
    </w:p>
    <w:p>
      <w:pPr>
        <w:jc w:val="both"/>
      </w:pPr>
      <w:r>
        <w:rPr/>
        <w:t xml:space="preserve">2. The analysis revealed three types of living units: “house community”, “dementia special care units” and “usual care”, which differ in their structural characteristics such as staffing, work organization, building characteristics and meal preparation.</w:t>
      </w:r>
    </w:p>
    <w:p>
      <w:pPr>
        <w:jc w:val="both"/>
      </w:pPr>
      <w:r>
        <w:rPr/>
        <w:t xml:space="preserve">3. The typology can be used as a reference for definitions and to gain a deeper understanding of the differences in the care structures of residential long-term care organizations.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correspondence analysis (MCA) and agglomerative hierarchical cluster analysis (AHC), which are suitable methods for creating a typology of living units. Furthermore, the authors provide a comparison with a previous typology created from the same data set, which adds to the credibility of their findings.</w:t>
      </w:r>
    </w:p>
    <w:p>
      <w:pPr>
        <w:jc w:val="both"/>
      </w:pPr>
      <w:r>
        <w:rPr/>
        <w:t xml:space="preserve">However, there are some potential biases that should be noted. Firstly, the study was conducted using data from a convenience sample of 103 living units in 51 nursing homes spread over 11 German federal states; this may not be representative of all residential long-term care units in Germany. Secondly, the authors do not discuss any possible risks associated with their findings or present any counterarguments; this could lead to one-sided reporting or unsupported claims being made. Finally, it is unclear whether all relevant points of consideration have been explored or if any promotional content has been included in the article; these issues should be addressed before drawing any conclusions from the results presented here.</w:t>
      </w:r>
    </w:p>
    <w:p>
      <w:pPr>
        <w:pStyle w:val="Heading1"/>
      </w:pPr>
      <w:bookmarkStart w:id="5" w:name="_Toc5"/>
      <w:r>
        <w:t>Topics for further research:</w:t>
      </w:r>
      <w:bookmarkEnd w:id="5"/>
    </w:p>
    <w:p>
      <w:pPr>
        <w:spacing w:after="0"/>
        <w:numPr>
          <w:ilvl w:val="0"/>
          <w:numId w:val="2"/>
        </w:numPr>
      </w:pPr>
      <w:r>
        <w:rPr/>
        <w:t xml:space="preserve">Risks associated with long-term care units</w:t>
      </w:r>
    </w:p>
    <w:p>
      <w:pPr>
        <w:spacing w:after="0"/>
        <w:numPr>
          <w:ilvl w:val="0"/>
          <w:numId w:val="2"/>
        </w:numPr>
      </w:pPr>
      <w:r>
        <w:rPr/>
        <w:t xml:space="preserve">Representativeness of convenience samples</w:t>
      </w:r>
    </w:p>
    <w:p>
      <w:pPr>
        <w:spacing w:after="0"/>
        <w:numPr>
          <w:ilvl w:val="0"/>
          <w:numId w:val="2"/>
        </w:numPr>
      </w:pPr>
      <w:r>
        <w:rPr/>
        <w:t xml:space="preserve">Counterarguments to typology findings</w:t>
      </w:r>
    </w:p>
    <w:p>
      <w:pPr>
        <w:spacing w:after="0"/>
        <w:numPr>
          <w:ilvl w:val="0"/>
          <w:numId w:val="2"/>
        </w:numPr>
      </w:pPr>
      <w:r>
        <w:rPr/>
        <w:t xml:space="preserve">Risks of one-sided reporting</w:t>
      </w:r>
    </w:p>
    <w:p>
      <w:pPr>
        <w:spacing w:after="0"/>
        <w:numPr>
          <w:ilvl w:val="0"/>
          <w:numId w:val="2"/>
        </w:numPr>
      </w:pPr>
      <w:r>
        <w:rPr/>
        <w:t xml:space="preserve">Promotional content in research articles</w:t>
      </w:r>
    </w:p>
    <w:p>
      <w:pPr>
        <w:numPr>
          <w:ilvl w:val="0"/>
          <w:numId w:val="2"/>
        </w:numPr>
      </w:pPr>
      <w:r>
        <w:rPr/>
        <w:t xml:space="preserve">Exploring all relevant points of consideration</w:t>
      </w:r>
    </w:p>
    <w:p>
      <w:pPr>
        <w:pStyle w:val="Heading1"/>
      </w:pPr>
      <w:bookmarkStart w:id="6" w:name="_Toc6"/>
      <w:r>
        <w:t>Report location:</w:t>
      </w:r>
      <w:bookmarkEnd w:id="6"/>
    </w:p>
    <w:p>
      <w:hyperlink r:id="rId8" w:history="1">
        <w:r>
          <w:rPr>
            <w:color w:val="2980b9"/>
            <w:u w:val="single"/>
          </w:rPr>
          <w:t xml:space="preserve">https://www.fullpicture.app/item/cf4172e8cc53590c031d1d39281b7f55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C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healthservres.biomedcentral.com/articles/10.1186/s12913-020-05401-4" TargetMode="External"/><Relationship Id="rId8" Type="http://schemas.openxmlformats.org/officeDocument/2006/relationships/hyperlink" Target="https://www.fullpicture.app/item/cf4172e8cc53590c031d1d39281b7f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2023-02-18T20:50:47+01:00</dcterms:created>
  <dcterms:modified xsi:type="dcterms:W3CDTF">2023-02-18T20:50:47+01:00</dcterms:modified>
</cp:coreProperties>
</file>

<file path=docProps/custom.xml><?xml version="1.0" encoding="utf-8"?>
<Properties xmlns="http://schemas.openxmlformats.org/officeDocument/2006/custom-properties" xmlns:vt="http://schemas.openxmlformats.org/officeDocument/2006/docPropsVTypes"/>
</file>