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Cryo-EM structures of infectious bursal disease viruses with different virulences provide insights into their assembly and invasion - ScienceDirect</w:t>
      </w:r>
      <w:br/>
      <w:hyperlink r:id="rId7" w:history="1">
        <w:r>
          <w:rPr>
            <w:color w:val="2980b9"/>
            <w:u w:val="single"/>
          </w:rPr>
          <w:t xml:space="preserve">https://www.sciencedirect.com/science/article/pii/S2095927321007611?via%3Dihub</w:t>
        </w:r>
      </w:hyperlink>
    </w:p>
    <w:p>
      <w:pPr>
        <w:pStyle w:val="Heading1"/>
      </w:pPr>
      <w:bookmarkStart w:id="2" w:name="_Toc2"/>
      <w:r>
        <w:t>Article summary:</w:t>
      </w:r>
      <w:bookmarkEnd w:id="2"/>
    </w:p>
    <w:p>
      <w:pPr>
        <w:jc w:val="both"/>
      </w:pPr>
      <w:r>
        <w:rPr/>
        <w:t xml:space="preserve">1. This article discusses the structure of infectious bursal disease virus (IBDV) and how it contributes to its virulence, assembly, and invasion.</w:t>
      </w:r>
    </w:p>
    <w:p>
      <w:pPr>
        <w:jc w:val="both"/>
      </w:pPr>
      <w:r>
        <w:rPr/>
        <w:t xml:space="preserve">2. The article describes the propagation and purification of two strains of the virus: a very virulent strain (Gx) and an attenuated strain (Gt).</w:t>
      </w:r>
    </w:p>
    <w:p>
      <w:pPr>
        <w:jc w:val="both"/>
      </w:pPr>
      <w:r>
        <w:rPr/>
        <w:t xml:space="preserve">3. Cryo-EM structures of both strains were determined at resolutions of 3.3 Å and 3.2 Å respectively, providing insights into their assembly and invasion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structure of infectious bursal disease virus (IBDV), its virulence, assembly, and invasion mechanisms. The authors provide evidence for their claims by citing previous studies that have been conducted on the topic, as well as by providing data from their own experiments.</w:t>
      </w:r>
    </w:p>
    <w:p>
      <w:pPr>
        <w:jc w:val="both"/>
      </w:pPr>
      <w:r>
        <w:rPr/>
        <w:t xml:space="preserve">However, there are some potential biases in the article that should be noted. For example, the authors focus primarily on the Gx strain of the virus, which is a very virulent strain that cannot be propagated in cell culture in vitro; this could lead to a bias towards this particular strain over other strains or variants of the virus. Additionally, while animal experiments were performed in accordance with animal ethics guidelines, there is no mention of any ethical considerations regarding human subjects or other animals used in research related to this topic; this could lead to a bias towards certain methods or results due to lack of consideration for ethical implications.</w:t>
      </w:r>
    </w:p>
    <w:p>
      <w:pPr>
        <w:jc w:val="both"/>
      </w:pPr>
      <w:r>
        <w:rPr/>
        <w:t xml:space="preserve">In terms of missing points of consideration or evidence for claims made, there is no discussion about possible risks associated with studying these viruses or any potential implications for public health; this could lead to an incomplete understanding of the potential risks associated with studying these viruses. Additionally, while there is evidence provided for many claims made throughout the article, some claims are not supported by evidence; for example, when discussing VP2's role in antigenicity and cell tropism there is no evidence provided to support these claims.</w:t>
      </w:r>
    </w:p>
    <w:p>
      <w:pPr>
        <w:jc w:val="both"/>
      </w:pPr>
      <w:r>
        <w:rPr/>
        <w:t xml:space="preserve">Finally, while most points are presented fairly objectively throughout the article without any promotional content or partiality towards one side over another, some points may be presented more favorably than others; for example when discussing VP2's role in antigenicity and cell tropism there is no mention made about any potential drawbacks associated with these roles. </w:t>
      </w:r>
    </w:p>
    <w:p>
      <w:pPr>
        <w:jc w:val="both"/>
      </w:pPr>
      <w:r>
        <w:rPr/>
        <w:t xml:space="preserve">In conclusion, while overall this article provides reliable information about infectious burs</w:t>
      </w:r>
    </w:p>
    <w:p>
      <w:pPr>
        <w:pStyle w:val="Heading1"/>
      </w:pPr>
      <w:bookmarkStart w:id="5" w:name="_Toc5"/>
      <w:r>
        <w:t>Topics for further research:</w:t>
      </w:r>
      <w:bookmarkEnd w:id="5"/>
    </w:p>
    <w:p>
      <w:pPr>
        <w:spacing w:after="0"/>
        <w:numPr>
          <w:ilvl w:val="0"/>
          <w:numId w:val="2"/>
        </w:numPr>
      </w:pPr>
      <w:r>
        <w:rPr/>
        <w:t xml:space="preserve">Infectious bursal disease virus variants</w:t>
      </w:r>
    </w:p>
    <w:p>
      <w:pPr>
        <w:spacing w:after="0"/>
        <w:numPr>
          <w:ilvl w:val="0"/>
          <w:numId w:val="2"/>
        </w:numPr>
      </w:pPr>
      <w:r>
        <w:rPr/>
        <w:t xml:space="preserve">Ethical considerations in IBDV research</w:t>
      </w:r>
    </w:p>
    <w:p>
      <w:pPr>
        <w:spacing w:after="0"/>
        <w:numPr>
          <w:ilvl w:val="0"/>
          <w:numId w:val="2"/>
        </w:numPr>
      </w:pPr>
      <w:r>
        <w:rPr/>
        <w:t xml:space="preserve">Potential risks of studying IBDV</w:t>
      </w:r>
    </w:p>
    <w:p>
      <w:pPr>
        <w:spacing w:after="0"/>
        <w:numPr>
          <w:ilvl w:val="0"/>
          <w:numId w:val="2"/>
        </w:numPr>
      </w:pPr>
      <w:r>
        <w:rPr/>
        <w:t xml:space="preserve">VP2 antigenicity and cell tropism drawbacks</w:t>
      </w:r>
    </w:p>
    <w:p>
      <w:pPr>
        <w:spacing w:after="0"/>
        <w:numPr>
          <w:ilvl w:val="0"/>
          <w:numId w:val="2"/>
        </w:numPr>
      </w:pPr>
      <w:r>
        <w:rPr/>
        <w:t xml:space="preserve">Public health implications of IBDV</w:t>
      </w:r>
    </w:p>
    <w:p>
      <w:pPr>
        <w:numPr>
          <w:ilvl w:val="0"/>
          <w:numId w:val="2"/>
        </w:numPr>
      </w:pPr>
      <w:r>
        <w:rPr/>
        <w:t xml:space="preserve">Animal ethics guidelines for IBDV research</w:t>
      </w:r>
    </w:p>
    <w:p>
      <w:pPr>
        <w:pStyle w:val="Heading1"/>
      </w:pPr>
      <w:bookmarkStart w:id="6" w:name="_Toc6"/>
      <w:r>
        <w:t>Report location:</w:t>
      </w:r>
      <w:bookmarkEnd w:id="6"/>
    </w:p>
    <w:p>
      <w:hyperlink r:id="rId8" w:history="1">
        <w:r>
          <w:rPr>
            <w:color w:val="2980b9"/>
            <w:u w:val="single"/>
          </w:rPr>
          <w:t xml:space="preserve">https://www.fullpicture.app/item/cfbcbc23492668ed83ce6b7f63fdc819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39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927321007611?via%3Dihub" TargetMode="External"/><Relationship Id="rId8" Type="http://schemas.openxmlformats.org/officeDocument/2006/relationships/hyperlink" Target="https://www.fullpicture.app/item/cfbcbc23492668ed83ce6b7f63fdc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2023-02-20T22:45:45+01:00</dcterms:created>
  <dcterms:modified xsi:type="dcterms:W3CDTF">2023-02-20T22:45:45+01:00</dcterms:modified>
</cp:coreProperties>
</file>

<file path=docProps/custom.xml><?xml version="1.0" encoding="utf-8"?>
<Properties xmlns="http://schemas.openxmlformats.org/officeDocument/2006/custom-properties" xmlns:vt="http://schemas.openxmlformats.org/officeDocument/2006/docPropsVTypes"/>
</file>