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"Papering" Over Space and Place: Product Carbon Footprint Modeling in the Global Paper Industry-所有数据库</w:t>
      </w:r>
      <w:br/>
      <w:hyperlink r:id="rId7" w:history="1">
        <w:r>
          <w:rPr>
            <w:color w:val="2980b9"/>
            <w:u w:val="single"/>
          </w:rPr>
          <w:t xml:space="preserve">https://www.webofscience.com/wos/alldb/full-record/WOS:000291495100004</w:t>
        </w:r>
      </w:hyperlink>
    </w:p>
    <w:p>
      <w:pPr>
        <w:pStyle w:val="Heading1"/>
      </w:pPr>
      <w:bookmarkStart w:id="2" w:name="_Toc2"/>
      <w:r>
        <w:t>Article summary:</w:t>
      </w:r>
      <w:bookmarkEnd w:id="2"/>
    </w:p>
    <w:p>
      <w:pPr>
        <w:jc w:val="both"/>
      </w:pPr>
      <w:r>
        <w:rPr/>
        <w:t xml:space="preserve">1. This article examines the complexities of product carbon footprint modeling in the global paper industry.</w:t>
      </w:r>
    </w:p>
    <w:p>
      <w:pPr>
        <w:jc w:val="both"/>
      </w:pPr>
      <w:r>
        <w:rPr/>
        <w:t xml:space="preserve">2. It reveals how complexities associated with geographic variation and land use change create indeterminacy in footprints based on life cycle assessment protocols.</w:t>
      </w:r>
    </w:p>
    <w:p>
      <w:pPr>
        <w:jc w:val="both"/>
      </w:pPr>
      <w:r>
        <w:rPr/>
        <w:t xml:space="preserve">3. The authors suggest that geographers have much to contribute to the LCA and product carbon footprinting enterprise, which has been largely the domain of engineers.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“Papering” Over Space and Place: Product Carbon Footprint Modeling in the Global Paper Industry is a well-researched and comprehensive analysis of the complexities of product carbon footprint modeling in the global paper industry. The authors provide an extensive overview of the challenges posed by scale and scope when it comes to accurately assessing GHG emissions from products, as well as a detailed explanation of how their model seeks to address these issues. They also make a compelling argument for why geographers should be more involved in this field, given their expertise in understanding coupled human-ecological systems and time-space dynamics. </w:t>
      </w:r>
    </w:p>
    <w:p>
      <w:pPr>
        <w:jc w:val="both"/>
      </w:pPr>
      <w:r>
        <w:rPr/>
        <w:t xml:space="preserve">The article is generally reliable and trustworthy, though there are some potential biases worth noting. For example, while the authors do acknowledge that there are other methods for calculating GHG emissions from products besides life cycle assessment (LCA), they focus primarily on LCA throughout their discussion, which could lead readers to believe that it is the only viable option for assessing emissions from products. Additionally, while they do mention some potential risks associated with their model (e.g., inaccuracies due to data limitations), they do not explore these risks in depth or discuss any possible solutions for mitigating them. </w:t>
      </w:r>
    </w:p>
    <w:p>
      <w:pPr>
        <w:jc w:val="both"/>
      </w:pPr>
      <w:r>
        <w:rPr/>
        <w:t xml:space="preserve">In conclusion, this article provides an insightful look at product carbon footprint modeling in the global paper industry and makes a strong case for why geographers should be more involved in this field. However, it does have some potential biases worth noting, such as its focus on LCA as the only viable option for assessing emissions from products and its lack of exploration into potential risks associated with its model.</w:t>
      </w:r>
    </w:p>
    <w:p>
      <w:pPr>
        <w:pStyle w:val="Heading1"/>
      </w:pPr>
      <w:bookmarkStart w:id="5" w:name="_Toc5"/>
      <w:r>
        <w:t>Topics for further research:</w:t>
      </w:r>
      <w:bookmarkEnd w:id="5"/>
    </w:p>
    <w:p>
      <w:pPr>
        <w:spacing w:after="0"/>
        <w:numPr>
          <w:ilvl w:val="0"/>
          <w:numId w:val="2"/>
        </w:numPr>
      </w:pPr>
      <w:r>
        <w:rPr/>
        <w:t xml:space="preserve">Carbon footprint modeling alternatives</w:t>
      </w:r>
    </w:p>
    <w:p>
      <w:pPr>
        <w:spacing w:after="0"/>
        <w:numPr>
          <w:ilvl w:val="0"/>
          <w:numId w:val="2"/>
        </w:numPr>
      </w:pPr>
      <w:r>
        <w:rPr/>
        <w:t xml:space="preserve">Mitigating risks associated with product carbon footprint modeling</w:t>
      </w:r>
    </w:p>
    <w:p>
      <w:pPr>
        <w:spacing w:after="0"/>
        <w:numPr>
          <w:ilvl w:val="0"/>
          <w:numId w:val="2"/>
        </w:numPr>
      </w:pPr>
      <w:r>
        <w:rPr/>
        <w:t xml:space="preserve">Geographers and product carbon footprint modeling</w:t>
      </w:r>
    </w:p>
    <w:p>
      <w:pPr>
        <w:spacing w:after="0"/>
        <w:numPr>
          <w:ilvl w:val="0"/>
          <w:numId w:val="2"/>
        </w:numPr>
      </w:pPr>
      <w:r>
        <w:rPr/>
        <w:t xml:space="preserve">Life cycle assessment and product carbon footprint modeling</w:t>
      </w:r>
    </w:p>
    <w:p>
      <w:pPr>
        <w:spacing w:after="0"/>
        <w:numPr>
          <w:ilvl w:val="0"/>
          <w:numId w:val="2"/>
        </w:numPr>
      </w:pPr>
      <w:r>
        <w:rPr/>
        <w:t xml:space="preserve">Global paper industry and GHG emissions</w:t>
      </w:r>
    </w:p>
    <w:p>
      <w:pPr>
        <w:numPr>
          <w:ilvl w:val="0"/>
          <w:numId w:val="2"/>
        </w:numPr>
      </w:pPr>
      <w:r>
        <w:rPr/>
        <w:t xml:space="preserve">Time-space dynamics and product carbon footprint modeling</w:t>
      </w:r>
    </w:p>
    <w:p>
      <w:pPr>
        <w:pStyle w:val="Heading1"/>
      </w:pPr>
      <w:bookmarkStart w:id="6" w:name="_Toc6"/>
      <w:r>
        <w:t>Report location:</w:t>
      </w:r>
      <w:bookmarkEnd w:id="6"/>
    </w:p>
    <w:p>
      <w:hyperlink r:id="rId8" w:history="1">
        <w:r>
          <w:rPr>
            <w:color w:val="2980b9"/>
            <w:u w:val="single"/>
          </w:rPr>
          <w:t xml:space="preserve">https://www.fullpicture.app/item/cfbd39c7896c1b6decc2a4f17c11a098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EC7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291495100004" TargetMode="External"/><Relationship Id="rId8" Type="http://schemas.openxmlformats.org/officeDocument/2006/relationships/hyperlink" Target="https://www.fullpicture.app/item/cfbd39c7896c1b6decc2a4f17c11a0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2023-02-20T12:53:56+01:00</dcterms:created>
  <dcterms:modified xsi:type="dcterms:W3CDTF">2023-02-20T12:53:56+01:00</dcterms:modified>
</cp:coreProperties>
</file>

<file path=docProps/custom.xml><?xml version="1.0" encoding="utf-8"?>
<Properties xmlns="http://schemas.openxmlformats.org/officeDocument/2006/custom-properties" xmlns:vt="http://schemas.openxmlformats.org/officeDocument/2006/docPropsVTypes"/>
</file>