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Aggregate dynamics for dense crowd simulation | ACM Transactions on Graphics</w:t>
      </w:r>
      <w:br/>
      <w:hyperlink r:id="rId7" w:history="1">
        <w:r>
          <w:rPr>
            <w:color w:val="2980b9"/>
            <w:u w:val="single"/>
          </w:rPr>
          <w:t xml:space="preserve">https://dl.acm.org/doi/10.1145/1618452.1618468</w:t>
        </w:r>
      </w:hyperlink>
    </w:p>
    <w:p>
      <w:pPr>
        <w:pStyle w:val="Heading1"/>
      </w:pPr>
      <w:bookmarkStart w:id="2" w:name="_Toc2"/>
      <w:r>
        <w:t>Article summary:</w:t>
      </w:r>
      <w:bookmarkEnd w:id="2"/>
    </w:p>
    <w:p>
      <w:pPr>
        <w:jc w:val="both"/>
      </w:pPr>
      <w:r>
        <w:rPr/>
        <w:t xml:space="preserve">1. This article presents a novel approach for simulating dense crowds, using a dual representation of discrete agents and a single continuous system.</w:t>
      </w:r>
    </w:p>
    <w:p>
      <w:pPr>
        <w:jc w:val="both"/>
      </w:pPr>
      <w:r>
        <w:rPr/>
        <w:t xml:space="preserve">2. The approach introduces a variational constraint called unilateral incompressibility to model the large-scale behavior of the crowd and accelerate inter-agent collision avoidance in dense scenarios.</w:t>
      </w:r>
    </w:p>
    <w:p>
      <w:pPr>
        <w:jc w:val="both"/>
      </w:pPr>
      <w:r>
        <w:rPr/>
        <w:t xml:space="preserve">3. This approach makes it possible to simulate very large, dense crowds composed of up to a hundred thousand agents at near-interactive rates on desktop computers.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“Aggregate Dynamics for Dense Crowd Simulation” is an informative and well-researched piece that provides an overview of the novel approach for simulating dense crowds using a dual representation of discrete agents and a single continuous system. The article is written in an objective manner, presenting both sides of the argument equally and providing evidence to support its claims. It also includes references to other relevant research papers, which adds credibility to the article's claims.</w:t>
      </w:r>
    </w:p>
    <w:p>
      <w:pPr>
        <w:jc w:val="both"/>
      </w:pPr>
      <w:r>
        <w:rPr/>
        <w:t xml:space="preserve">However, there are some potential biases in the article that should be noted. For example, the authors focus mainly on the benefits of their proposed approach without exploring any potential drawbacks or risks associated with it. Additionally, while they provide evidence from other research papers to support their claims, they do not explore any counterarguments or alternative approaches that could be used instead. Furthermore, there is no mention of any ethical considerations related to this type of simulation technology, such as how it could be used for surveillance purposes or how it might impact people's privacy rights.</w:t>
      </w:r>
    </w:p>
    <w:p>
      <w:pPr>
        <w:jc w:val="both"/>
      </w:pPr>
      <w:r>
        <w:rPr/>
        <w:t xml:space="preserve">In conclusion, while this article provides an informative overview of the proposed approach for simulating dense crowds using a dual representation system,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of crowd simulation</w:t>
      </w:r>
    </w:p>
    <w:p>
      <w:pPr>
        <w:spacing w:after="0"/>
        <w:numPr>
          <w:ilvl w:val="0"/>
          <w:numId w:val="2"/>
        </w:numPr>
      </w:pPr>
      <w:r>
        <w:rPr/>
        <w:t xml:space="preserve">Alternative approaches to crowd simulation</w:t>
      </w:r>
    </w:p>
    <w:p>
      <w:pPr>
        <w:spacing w:after="0"/>
        <w:numPr>
          <w:ilvl w:val="0"/>
          <w:numId w:val="2"/>
        </w:numPr>
      </w:pPr>
      <w:r>
        <w:rPr/>
        <w:t xml:space="preserve">Potential drawbacks of dual representation system</w:t>
      </w:r>
    </w:p>
    <w:p>
      <w:pPr>
        <w:spacing w:after="0"/>
        <w:numPr>
          <w:ilvl w:val="0"/>
          <w:numId w:val="2"/>
        </w:numPr>
      </w:pPr>
      <w:r>
        <w:rPr/>
        <w:t xml:space="preserve">Privacy implications of crowd simulation</w:t>
      </w:r>
    </w:p>
    <w:p>
      <w:pPr>
        <w:spacing w:after="0"/>
        <w:numPr>
          <w:ilvl w:val="0"/>
          <w:numId w:val="2"/>
        </w:numPr>
      </w:pPr>
      <w:r>
        <w:rPr/>
        <w:t xml:space="preserve">Surveillance applications of crowd simulation</w:t>
      </w:r>
    </w:p>
    <w:p>
      <w:pPr>
        <w:numPr>
          <w:ilvl w:val="0"/>
          <w:numId w:val="2"/>
        </w:numPr>
      </w:pPr>
      <w:r>
        <w:rPr/>
        <w:t xml:space="preserve">Counterarguments to dual representation system</w:t>
      </w:r>
    </w:p>
    <w:p>
      <w:pPr>
        <w:pStyle w:val="Heading1"/>
      </w:pPr>
      <w:bookmarkStart w:id="6" w:name="_Toc6"/>
      <w:r>
        <w:t>Report location:</w:t>
      </w:r>
      <w:bookmarkEnd w:id="6"/>
    </w:p>
    <w:p>
      <w:hyperlink r:id="rId8" w:history="1">
        <w:r>
          <w:rPr>
            <w:color w:val="2980b9"/>
            <w:u w:val="single"/>
          </w:rPr>
          <w:t xml:space="preserve">https://www.fullpicture.app/item/cfde7913ca7697d7b21ee6067601bc10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D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1618452.1618468" TargetMode="External"/><Relationship Id="rId8" Type="http://schemas.openxmlformats.org/officeDocument/2006/relationships/hyperlink" Target="https://www.fullpicture.app/item/cfde7913ca7697d7b21ee6067601bc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2023-02-23T20:29:49+01:00</dcterms:created>
  <dcterms:modified xsi:type="dcterms:W3CDTF">2023-02-23T20:29:49+01:00</dcterms:modified>
</cp:coreProperties>
</file>

<file path=docProps/custom.xml><?xml version="1.0" encoding="utf-8"?>
<Properties xmlns="http://schemas.openxmlformats.org/officeDocument/2006/custom-properties" xmlns:vt="http://schemas.openxmlformats.org/officeDocument/2006/docPropsVTypes"/>
</file>