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通过社会工作与公共图书馆合作支持处于危机中的顾客：图书馆管理杂志：第 62 卷，第 5 期</w:t>
      </w:r>
      <w:br/>
      <w:hyperlink r:id="rId7" w:history="1">
        <w:r>
          <w:rPr>
            <w:color w:val="2980b9"/>
            <w:u w:val="single"/>
          </w:rPr>
          <w:t xml:space="preserve">https://wwwtandfonline.53yu.com/doi/full/10.1080/01930826.2022.2083442?src=recsys</w:t>
        </w:r>
      </w:hyperlink>
    </w:p>
    <w:p>
      <w:pPr>
        <w:pStyle w:val="Heading1"/>
      </w:pPr>
      <w:bookmarkStart w:id="2" w:name="_Toc2"/>
      <w:r>
        <w:t>Article summary:</w:t>
      </w:r>
      <w:bookmarkEnd w:id="2"/>
    </w:p>
    <w:p>
      <w:pPr>
        <w:jc w:val="both"/>
      </w:pPr>
      <w:r>
        <w:rPr/>
        <w:t xml:space="preserve">1. The article discusses the potential for collaboration between social work and public libraries to support customers in crisis.</w:t>
      </w:r>
    </w:p>
    <w:p>
      <w:pPr>
        <w:jc w:val="both"/>
      </w:pPr>
      <w:r>
        <w:rPr/>
        <w:t xml:space="preserve">2. It outlines a scale adapted from Cohen and Struening (1962) and assessments adapted from tools implemented by the Georgia Department of Public Health.</w:t>
      </w:r>
    </w:p>
    <w:p>
      <w:pPr>
        <w:jc w:val="both"/>
      </w:pPr>
      <w:r>
        <w:rPr/>
        <w:t xml:space="preserve">3. The article provides an overview of how such collaborations could be beneficial for both parties involved.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clear overview of the potential benefits of collaboration between social work and public libraries to support customers in crisis. The article cites relevant sources, such as Cohen and Struening (1962) and the Georgia Department of Public Health, which adds credibility to its claims. However, there are some potential biases that should be noted. For example, the article does not explore any potential risks or drawbacks associated with such collaborations, nor does it present both sides equally. Additionally, there is no evidence provided to back up the claims made in the article, which could lead to readers forming an incomplete or inaccurate understanding of the topic at hand. Furthermore, there is no discussion of any unexplored counterarguments or alternative perspectives on this issue that could provide further insight into this topic. Finally, while the article does not appear to contain any promotional content or partiality, it is possible that some readers may find its language overly optimistic or biased towards one side of the argument presented.</w:t>
      </w:r>
    </w:p>
    <w:p>
      <w:pPr>
        <w:pStyle w:val="Heading1"/>
      </w:pPr>
      <w:bookmarkStart w:id="5" w:name="_Toc5"/>
      <w:r>
        <w:t>Topics for further research:</w:t>
      </w:r>
      <w:bookmarkEnd w:id="5"/>
    </w:p>
    <w:p>
      <w:pPr>
        <w:spacing w:after="0"/>
        <w:numPr>
          <w:ilvl w:val="0"/>
          <w:numId w:val="2"/>
        </w:numPr>
      </w:pPr>
      <w:r>
        <w:rPr/>
        <w:t xml:space="preserve">Risks of social work and public library collaboration</w:t>
      </w:r>
    </w:p>
    <w:p>
      <w:pPr>
        <w:spacing w:after="0"/>
        <w:numPr>
          <w:ilvl w:val="0"/>
          <w:numId w:val="2"/>
        </w:numPr>
      </w:pPr>
      <w:r>
        <w:rPr/>
        <w:t xml:space="preserve">Evidence-based research on social work and public library collaboration</w:t>
      </w:r>
    </w:p>
    <w:p>
      <w:pPr>
        <w:spacing w:after="0"/>
        <w:numPr>
          <w:ilvl w:val="0"/>
          <w:numId w:val="2"/>
        </w:numPr>
      </w:pPr>
      <w:r>
        <w:rPr/>
        <w:t xml:space="preserve">Counterarguments to social work and public library collaboration</w:t>
      </w:r>
    </w:p>
    <w:p>
      <w:pPr>
        <w:spacing w:after="0"/>
        <w:numPr>
          <w:ilvl w:val="0"/>
          <w:numId w:val="2"/>
        </w:numPr>
      </w:pPr>
      <w:r>
        <w:rPr/>
        <w:t xml:space="preserve">Alternative perspectives on social work and public library collaboration</w:t>
      </w:r>
    </w:p>
    <w:p>
      <w:pPr>
        <w:spacing w:after="0"/>
        <w:numPr>
          <w:ilvl w:val="0"/>
          <w:numId w:val="2"/>
        </w:numPr>
      </w:pPr>
      <w:r>
        <w:rPr/>
        <w:t xml:space="preserve">Impact of social work and public library collaboration on customers in crisis</w:t>
      </w:r>
    </w:p>
    <w:p>
      <w:pPr>
        <w:numPr>
          <w:ilvl w:val="0"/>
          <w:numId w:val="2"/>
        </w:numPr>
      </w:pPr>
      <w:r>
        <w:rPr/>
        <w:t xml:space="preserve">Ethical considerations of social work and public library collaboration</w:t>
      </w:r>
    </w:p>
    <w:p>
      <w:pPr>
        <w:pStyle w:val="Heading1"/>
      </w:pPr>
      <w:bookmarkStart w:id="6" w:name="_Toc6"/>
      <w:r>
        <w:t>Report location:</w:t>
      </w:r>
      <w:bookmarkEnd w:id="6"/>
    </w:p>
    <w:p>
      <w:hyperlink r:id="rId8" w:history="1">
        <w:r>
          <w:rPr>
            <w:color w:val="2980b9"/>
            <w:u w:val="single"/>
          </w:rPr>
          <w:t xml:space="preserve">https://www.fullpicture.app/item/cfee03b9e9f57f6b5ec5517322f797e9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B60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53yu.com/doi/full/10.1080/01930826.2022.2083442?src=recsys" TargetMode="External"/><Relationship Id="rId8" Type="http://schemas.openxmlformats.org/officeDocument/2006/relationships/hyperlink" Target="https://www.fullpicture.app/item/cfee03b9e9f57f6b5ec5517322f797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2023-02-19T21:06:49+01:00</dcterms:created>
  <dcterms:modified xsi:type="dcterms:W3CDTF">2023-02-19T21:06:49+01:00</dcterms:modified>
</cp:coreProperties>
</file>

<file path=docProps/custom.xml><?xml version="1.0" encoding="utf-8"?>
<Properties xmlns="http://schemas.openxmlformats.org/officeDocument/2006/custom-properties" xmlns:vt="http://schemas.openxmlformats.org/officeDocument/2006/docPropsVTypes"/>
</file>