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Ціни на газ у світі падають через надлишок пропозиції | РБК-Україна</w:t>
      </w:r>
      <w:br/>
      <w:hyperlink r:id="rId7" w:history="1">
        <w:r>
          <w:rPr>
            <w:color w:val="2980b9"/>
            <w:u w:val="single"/>
          </w:rPr>
          <w:t xml:space="preserve">https://www.rbc.ua/rus/news/nadlishok-prirodnogo-gazu-sviti-vede-padinnya-1681716060.html</w:t>
        </w:r>
      </w:hyperlink>
    </w:p>
    <w:p>
      <w:pPr>
        <w:pStyle w:val="Heading1"/>
      </w:pPr>
      <w:bookmarkStart w:id="2" w:name="_Toc2"/>
      <w:r>
        <w:t>Article summary:</w:t>
      </w:r>
      <w:bookmarkEnd w:id="2"/>
    </w:p>
    <w:p>
      <w:pPr>
        <w:jc w:val="both"/>
      </w:pPr>
      <w:r>
        <w:rPr/>
        <w:t xml:space="preserve">1. Natural gas prices are falling due to an oversupply in both Europe and Asia.</w:t>
      </w:r>
    </w:p>
    <w:p>
      <w:pPr>
        <w:jc w:val="both"/>
      </w:pPr>
      <w:r>
        <w:rPr/>
        <w:t xml:space="preserve">2. Mild winter weather and efforts to reduce consumption have led to stocks being replenished from South Korea to Spain.</w:t>
      </w:r>
    </w:p>
    <w:p>
      <w:pPr>
        <w:jc w:val="both"/>
      </w:pPr>
      <w:r>
        <w:rPr/>
        <w:t xml:space="preserve">3. While prices have fallen, they are still above their ten-year average, raising concerns that the current glut could disappear.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current oversupply of natural gas in Europe and Asia, which has led to a decrease in prices. However, the article lacks balance as it only presents one side of the story and does not explore potential counterarguments or risks associated with the oversupply.</w:t>
      </w:r>
    </w:p>
    <w:p>
      <w:pPr>
        <w:jc w:val="both"/>
      </w:pPr>
      <w:r>
        <w:rPr/>
        <w:t xml:space="preserve"/>
      </w:r>
    </w:p>
    <w:p>
      <w:pPr>
        <w:jc w:val="both"/>
      </w:pPr>
      <w:r>
        <w:rPr/>
        <w:t xml:space="preserve">The article suggests that the oversupply is due to mild winter weather and efforts to reduce consumption, but it fails to mention other factors such as increased production or decreased demand due to economic slowdowns. This lack of information could lead readers to believe that the oversupply is temporary and will soon be resolved.</w:t>
      </w:r>
    </w:p>
    <w:p>
      <w:pPr>
        <w:jc w:val="both"/>
      </w:pPr>
      <w:r>
        <w:rPr/>
        <w:t xml:space="preserve"/>
      </w:r>
    </w:p>
    <w:p>
      <w:pPr>
        <w:jc w:val="both"/>
      </w:pPr>
      <w:r>
        <w:rPr/>
        <w:t xml:space="preserve">Additionally, the article focuses on LNG imports and does not mention domestic production or alternative energy sources. This narrow focus could be seen as biased towards LNG imports and may not provide a complete picture of the energy market.</w:t>
      </w:r>
    </w:p>
    <w:p>
      <w:pPr>
        <w:jc w:val="both"/>
      </w:pPr>
      <w:r>
        <w:rPr/>
        <w:t xml:space="preserve"/>
      </w:r>
    </w:p>
    <w:p>
      <w:pPr>
        <w:jc w:val="both"/>
      </w:pPr>
      <w:r>
        <w:rPr/>
        <w:t xml:space="preserve">Furthermore, while the article mentions concerns about prices returning to their ten-year average, it does not provide evidence for this claim or explore potential consequences if prices do not rebound. This lack of analysis could be seen as incomplete reporting.</w:t>
      </w:r>
    </w:p>
    <w:p>
      <w:pPr>
        <w:jc w:val="both"/>
      </w:pPr>
      <w:r>
        <w:rPr/>
        <w:t xml:space="preserve"/>
      </w:r>
    </w:p>
    <w:p>
      <w:pPr>
        <w:jc w:val="both"/>
      </w:pPr>
      <w:r>
        <w:rPr/>
        <w:t xml:space="preserve">Overall, while the article provides some useful information about the current state of natural gas markets, its lack of balance and incomplete analysis may limit its usefulness for readers seeking a comprehensive understanding of the topic.</w:t>
      </w:r>
    </w:p>
    <w:p>
      <w:pPr>
        <w:pStyle w:val="Heading1"/>
      </w:pPr>
      <w:bookmarkStart w:id="5" w:name="_Toc5"/>
      <w:r>
        <w:t>Topics for further research:</w:t>
      </w:r>
      <w:bookmarkEnd w:id="5"/>
    </w:p>
    <w:p>
      <w:pPr>
        <w:spacing w:after="0"/>
        <w:numPr>
          <w:ilvl w:val="0"/>
          <w:numId w:val="2"/>
        </w:numPr>
      </w:pPr>
      <w:r>
        <w:rPr/>
        <w:t xml:space="preserve">Factors contributing to oversupply of natural gas in Europe and Asia
</w:t>
      </w:r>
    </w:p>
    <w:p>
      <w:pPr>
        <w:spacing w:after="0"/>
        <w:numPr>
          <w:ilvl w:val="0"/>
          <w:numId w:val="2"/>
        </w:numPr>
      </w:pPr>
      <w:r>
        <w:rPr/>
        <w:t xml:space="preserve">Impact of economic slowdowns on natural gas demand
</w:t>
      </w:r>
    </w:p>
    <w:p>
      <w:pPr>
        <w:spacing w:after="0"/>
        <w:numPr>
          <w:ilvl w:val="0"/>
          <w:numId w:val="2"/>
        </w:numPr>
      </w:pPr>
      <w:r>
        <w:rPr/>
        <w:t xml:space="preserve">Domestic natural gas production in Europe and Asia
</w:t>
      </w:r>
    </w:p>
    <w:p>
      <w:pPr>
        <w:spacing w:after="0"/>
        <w:numPr>
          <w:ilvl w:val="0"/>
          <w:numId w:val="2"/>
        </w:numPr>
      </w:pPr>
      <w:r>
        <w:rPr/>
        <w:t xml:space="preserve">Alternative energy sources in Europe and Asia
</w:t>
      </w:r>
    </w:p>
    <w:p>
      <w:pPr>
        <w:spacing w:after="0"/>
        <w:numPr>
          <w:ilvl w:val="0"/>
          <w:numId w:val="2"/>
        </w:numPr>
      </w:pPr>
      <w:r>
        <w:rPr/>
        <w:t xml:space="preserve">Potential consequences of prolonged low natural gas prices
</w:t>
      </w:r>
    </w:p>
    <w:p>
      <w:pPr>
        <w:numPr>
          <w:ilvl w:val="0"/>
          <w:numId w:val="2"/>
        </w:numPr>
      </w:pPr>
      <w:r>
        <w:rPr/>
        <w:t xml:space="preserve">Long-term outlook for natural gas markets in Europe and Asia</w:t>
      </w:r>
    </w:p>
    <w:p>
      <w:pPr>
        <w:pStyle w:val="Heading1"/>
      </w:pPr>
      <w:bookmarkStart w:id="6" w:name="_Toc6"/>
      <w:r>
        <w:t>Report location:</w:t>
      </w:r>
      <w:bookmarkEnd w:id="6"/>
    </w:p>
    <w:p>
      <w:hyperlink r:id="rId8" w:history="1">
        <w:r>
          <w:rPr>
            <w:color w:val="2980b9"/>
            <w:u w:val="single"/>
          </w:rPr>
          <w:t xml:space="preserve">https://www.fullpicture.app/item/cff26af6042ac0dfa484e75b37219a27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A0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bc.ua/rus/news/nadlishok-prirodnogo-gazu-sviti-vede-padinnya-1681716060.html" TargetMode="External"/><Relationship Id="rId8" Type="http://schemas.openxmlformats.org/officeDocument/2006/relationships/hyperlink" Target="https://www.fullpicture.app/item/cff26af6042ac0dfa484e75b37219a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2023-12-08T10:09:41+01:00</dcterms:created>
  <dcterms:modified xsi:type="dcterms:W3CDTF">2023-12-08T10:09:41+01:00</dcterms:modified>
</cp:coreProperties>
</file>

<file path=docProps/custom.xml><?xml version="1.0" encoding="utf-8"?>
<Properties xmlns="http://schemas.openxmlformats.org/officeDocument/2006/custom-properties" xmlns:vt="http://schemas.openxmlformats.org/officeDocument/2006/docPropsVTypes"/>
</file>