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Giga-fatigue life prediction of FV520B-I with surface roughness - ScienceDirect</w:t>
      </w:r>
      <w:br/>
      <w:hyperlink r:id="rId7" w:history="1">
        <w:r>
          <w:rPr>
            <w:color w:val="2980b9"/>
            <w:u w:val="single"/>
          </w:rPr>
          <w:t xml:space="preserve">https://www.sciencedirect.com/science/article/pii/S0264127515306821</w:t>
        </w:r>
      </w:hyperlink>
    </w:p>
    <w:p>
      <w:pPr>
        <w:pStyle w:val="Heading1"/>
      </w:pPr>
      <w:bookmarkStart w:id="2" w:name="_Toc2"/>
      <w:r>
        <w:t>Article summary:</w:t>
      </w:r>
      <w:bookmarkEnd w:id="2"/>
    </w:p>
    <w:p>
      <w:pPr>
        <w:jc w:val="both"/>
      </w:pPr>
      <w:r>
        <w:rPr/>
        <w:t xml:space="preserve">1. An experiment was conducted to investigate the fatigue life prediction of FV520B-I with surface roughness.</w:t>
      </w:r>
    </w:p>
    <w:p>
      <w:pPr>
        <w:jc w:val="both"/>
      </w:pPr>
      <w:r>
        <w:rPr/>
        <w:t xml:space="preserve">2. A fatigue strength model combined with surface roughness for FV520B-I was established and an empirical fatigue life model was identified.</w:t>
      </w:r>
    </w:p>
    <w:p>
      <w:pPr>
        <w:jc w:val="both"/>
      </w:pPr>
      <w:r>
        <w:rPr/>
        <w:t xml:space="preserve">3. This result will highly enhance the research development in remanufacturing engineering.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experiment conducted to investigate the fatigue life prediction of FV520B-I with surface roughness, and presents a detailed analysis of the results obtained from the experiment. The article also provides a clear explanation of how the fatigue strength model combined with surface roughness for FV520B-I was established, as well as an empirical fatigue life model that was identified using the data collected from the experiment. </w:t>
      </w:r>
    </w:p>
    <w:p>
      <w:pPr>
        <w:jc w:val="both"/>
      </w:pPr>
      <w:r>
        <w:rPr/>
        <w:t xml:space="preserve">However, there are some potential biases in the article that should be noted. For example, while it does provide a comprehensive overview of the experiment conducted, it does not explore any counterarguments or alternative perspectives on its findings or conclusions. Additionally, while it does provide evidence for its claims made throughout the article, it does not present both sides equally or explore any possible risks associated with its findings or conclusions. Furthermore, there is no mention of any promotional content in the article which could potentially influence readers’ opinions on its findings or conclusions. </w:t>
      </w:r>
    </w:p>
    <w:p>
      <w:pPr>
        <w:jc w:val="both"/>
      </w:pPr>
      <w:r>
        <w:rPr/>
        <w:t xml:space="preserve">In conclusion, while this article is generally reliable and trustworthy due to its comprehensive overview and detailed analysis of its findings and conclusions,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perspectives on fatigue life prediction</w:t>
      </w:r>
    </w:p>
    <w:p>
      <w:pPr>
        <w:spacing w:after="0"/>
        <w:numPr>
          <w:ilvl w:val="0"/>
          <w:numId w:val="2"/>
        </w:numPr>
      </w:pPr>
      <w:r>
        <w:rPr/>
        <w:t xml:space="preserve">Risks associated with fatigue life prediction</w:t>
      </w:r>
    </w:p>
    <w:p>
      <w:pPr>
        <w:spacing w:after="0"/>
        <w:numPr>
          <w:ilvl w:val="0"/>
          <w:numId w:val="2"/>
        </w:numPr>
      </w:pPr>
      <w:r>
        <w:rPr/>
        <w:t xml:space="preserve">Promotional content in fatigue life prediction</w:t>
      </w:r>
    </w:p>
    <w:p>
      <w:pPr>
        <w:spacing w:after="0"/>
        <w:numPr>
          <w:ilvl w:val="0"/>
          <w:numId w:val="2"/>
        </w:numPr>
      </w:pPr>
      <w:r>
        <w:rPr/>
        <w:t xml:space="preserve">Counterarguments to fatigue life prediction</w:t>
      </w:r>
    </w:p>
    <w:p>
      <w:pPr>
        <w:spacing w:after="0"/>
        <w:numPr>
          <w:ilvl w:val="0"/>
          <w:numId w:val="2"/>
        </w:numPr>
      </w:pPr>
      <w:r>
        <w:rPr/>
        <w:t xml:space="preserve">Fatigue strength models for FV520B-I</w:t>
      </w:r>
    </w:p>
    <w:p>
      <w:pPr>
        <w:numPr>
          <w:ilvl w:val="0"/>
          <w:numId w:val="2"/>
        </w:numPr>
      </w:pPr>
      <w:r>
        <w:rPr/>
        <w:t xml:space="preserve">Empirical fatigue life models for FV520B-I</w:t>
      </w:r>
    </w:p>
    <w:p>
      <w:pPr>
        <w:pStyle w:val="Heading1"/>
      </w:pPr>
      <w:bookmarkStart w:id="6" w:name="_Toc6"/>
      <w:r>
        <w:t>Report location:</w:t>
      </w:r>
      <w:bookmarkEnd w:id="6"/>
    </w:p>
    <w:p>
      <w:hyperlink r:id="rId8" w:history="1">
        <w:r>
          <w:rPr>
            <w:color w:val="2980b9"/>
            <w:u w:val="single"/>
          </w:rPr>
          <w:t xml:space="preserve">https://www.fullpicture.app/item/d008bbbafb18b316688a2b7330c91456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7D9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127515306821" TargetMode="External"/><Relationship Id="rId8" Type="http://schemas.openxmlformats.org/officeDocument/2006/relationships/hyperlink" Target="https://www.fullpicture.app/item/d008bbbafb18b316688a2b7330c914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2023-02-24T09:35:45+01:00</dcterms:created>
  <dcterms:modified xsi:type="dcterms:W3CDTF">2023-02-24T09:35:45+01:00</dcterms:modified>
</cp:coreProperties>
</file>

<file path=docProps/custom.xml><?xml version="1.0" encoding="utf-8"?>
<Properties xmlns="http://schemas.openxmlformats.org/officeDocument/2006/custom-properties" xmlns:vt="http://schemas.openxmlformats.org/officeDocument/2006/docPropsVTypes"/>
</file>