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Tyrannical Twitter Clown Show</w:t>
      </w:r>
      <w:br/>
      <w:hyperlink r:id="rId7" w:history="1">
        <w:r>
          <w:rPr>
            <w:color w:val="2980b9"/>
            <w:u w:val="single"/>
          </w:rPr>
          <w:t xml:space="preserve">https://www.infowars.com/posts/the-tyrannical-twitter-clown-show/</w:t>
        </w:r>
      </w:hyperlink>
    </w:p>
    <w:p>
      <w:pPr>
        <w:pStyle w:val="Heading1"/>
      </w:pPr>
      <w:bookmarkStart w:id="2" w:name="_Toc2"/>
      <w:r>
        <w:t>Article summary:</w:t>
      </w:r>
      <w:bookmarkEnd w:id="2"/>
    </w:p>
    <w:p>
      <w:pPr>
        <w:jc w:val="both"/>
      </w:pPr>
      <w:r>
        <w:rPr/>
        <w:t xml:space="preserve">1. The ex-executives of Twitter faced a Republican majority House Oversight Committee, and the hearing was full of tension.</w:t>
      </w:r>
    </w:p>
    <w:p>
      <w:pPr>
        <w:jc w:val="both"/>
      </w:pPr>
      <w:r>
        <w:rPr/>
        <w:t xml:space="preserve">2. Democrats protected their Silicon Valley donor class cabal, while Republicans uncovered manipulation by a deep state controlling American Free Speech.</w:t>
      </w:r>
    </w:p>
    <w:p>
      <w:pPr>
        <w:jc w:val="both"/>
      </w:pPr>
      <w:r>
        <w:rPr/>
        <w:t xml:space="preserve">3. The end of the hearing revealed that the Democrat’s campaign of learned helplessness has no end in sight, and websites suspiciously went down on the day of the Twitter hearing.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as it paints Democrats as protecting their donor class cabal and Republicans as uncovering manipulation by a deep state controlling American Free Speech. This one-sided reporting does not present both sides equally or explore counterarguments to these claims. Additionally, there is no evidence provided for these claims, making them unsupported and unreliable. Furthermore, the article includes promotional content at the end with an invitation to sign up for a newsletter which could be seen as an attempt to influence readers’ opinions. Finally, possible risks are not noted in this article which could lead readers to make decisions without being aware of potential consequences.</w:t>
      </w:r>
    </w:p>
    <w:p>
      <w:pPr>
        <w:pStyle w:val="Heading1"/>
      </w:pPr>
      <w:bookmarkStart w:id="5" w:name="_Toc5"/>
      <w:r>
        <w:t>Topics for further research:</w:t>
      </w:r>
      <w:bookmarkEnd w:id="5"/>
    </w:p>
    <w:p>
      <w:pPr>
        <w:spacing w:after="0"/>
        <w:numPr>
          <w:ilvl w:val="0"/>
          <w:numId w:val="2"/>
        </w:numPr>
      </w:pPr>
      <w:r>
        <w:rPr/>
        <w:t xml:space="preserve">Campaign finance reform</w:t>
      </w:r>
    </w:p>
    <w:p>
      <w:pPr>
        <w:spacing w:after="0"/>
        <w:numPr>
          <w:ilvl w:val="0"/>
          <w:numId w:val="2"/>
        </w:numPr>
      </w:pPr>
      <w:r>
        <w:rPr/>
        <w:t xml:space="preserve">Political donor influence</w:t>
      </w:r>
    </w:p>
    <w:p>
      <w:pPr>
        <w:spacing w:after="0"/>
        <w:numPr>
          <w:ilvl w:val="0"/>
          <w:numId w:val="2"/>
        </w:numPr>
      </w:pPr>
      <w:r>
        <w:rPr/>
        <w:t xml:space="preserve">Free speech regulations</w:t>
      </w:r>
    </w:p>
    <w:p>
      <w:pPr>
        <w:spacing w:after="0"/>
        <w:numPr>
          <w:ilvl w:val="0"/>
          <w:numId w:val="2"/>
        </w:numPr>
      </w:pPr>
      <w:r>
        <w:rPr/>
        <w:t xml:space="preserve">Deep state conspiracy theories</w:t>
      </w:r>
    </w:p>
    <w:p>
      <w:pPr>
        <w:spacing w:after="0"/>
        <w:numPr>
          <w:ilvl w:val="0"/>
          <w:numId w:val="2"/>
        </w:numPr>
      </w:pPr>
      <w:r>
        <w:rPr/>
        <w:t xml:space="preserve">Biased media reporting</w:t>
      </w:r>
    </w:p>
    <w:p>
      <w:pPr>
        <w:numPr>
          <w:ilvl w:val="0"/>
          <w:numId w:val="2"/>
        </w:numPr>
      </w:pPr>
      <w:r>
        <w:rPr/>
        <w:t xml:space="preserve">Risks of political donations</w:t>
      </w:r>
    </w:p>
    <w:p>
      <w:pPr>
        <w:pStyle w:val="Heading1"/>
      </w:pPr>
      <w:bookmarkStart w:id="6" w:name="_Toc6"/>
      <w:r>
        <w:t>Report location:</w:t>
      </w:r>
      <w:bookmarkEnd w:id="6"/>
    </w:p>
    <w:p>
      <w:hyperlink r:id="rId8" w:history="1">
        <w:r>
          <w:rPr>
            <w:color w:val="2980b9"/>
            <w:u w:val="single"/>
          </w:rPr>
          <w:t xml:space="preserve">https://www.fullpicture.app/item/d01ca3948d86e82ec826154e31f1ff81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9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wars.com/posts/the-tyrannical-twitter-clown-show/" TargetMode="External"/><Relationship Id="rId8" Type="http://schemas.openxmlformats.org/officeDocument/2006/relationships/hyperlink" Target="https://www.fullpicture.app/item/d01ca3948d86e82ec826154e31f1ff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2023-03-03T05:54:53+01:00</dcterms:created>
  <dcterms:modified xsi:type="dcterms:W3CDTF">2023-03-03T05:54:53+01:00</dcterms:modified>
</cp:coreProperties>
</file>

<file path=docProps/custom.xml><?xml version="1.0" encoding="utf-8"?>
<Properties xmlns="http://schemas.openxmlformats.org/officeDocument/2006/custom-properties" xmlns:vt="http://schemas.openxmlformats.org/officeDocument/2006/docPropsVTypes"/>
</file>