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抑制返回 - 科学直接</w:t>
      </w:r>
      <w:br/>
      <w:hyperlink r:id="rId7" w:history="1">
        <w:r>
          <w:rPr>
            <w:color w:val="2980b9"/>
            <w:u w:val="single"/>
          </w:rPr>
          <w:t xml:space="preserve">https://www.sciencedirect.com/science/article/pii/S1364661300014522</w:t>
        </w:r>
      </w:hyperlink>
    </w:p>
    <w:p>
      <w:pPr>
        <w:pStyle w:val="Heading1"/>
      </w:pPr>
      <w:bookmarkStart w:id="2" w:name="_Toc2"/>
      <w:r>
        <w:t>Article summary:</w:t>
      </w:r>
      <w:bookmarkEnd w:id="2"/>
    </w:p>
    <w:p>
      <w:pPr>
        <w:jc w:val="both"/>
      </w:pPr>
      <w:r>
        <w:rPr/>
        <w:t xml:space="preserve">1. The phenomenon of inhibition of return (IOR) was first described in 1984 and is a mechanism that encourages orientation to new locations, potentially promoting foraging and other search behaviors.</w:t>
      </w:r>
    </w:p>
    <w:p>
      <w:pPr>
        <w:jc w:val="both"/>
      </w:pPr>
      <w:r>
        <w:rPr/>
        <w:t xml:space="preserve">2. The initial response to peripheral visual events is to facilitate the processing of nearby stimuli, likely due to attention reflexively transferring to the stimulus source.</w:t>
      </w:r>
    </w:p>
    <w:p>
      <w:pPr>
        <w:jc w:val="both"/>
      </w:pPr>
      <w:r>
        <w:rPr/>
        <w:t xml:space="preserve">3. Posner and Cohen's pioneering paper provided evidence for the understanding of the phenomenon of inhibition of return, with their experiments demonstrating that responses to cued targets were faster at shorter intervals but slower at longer intervals.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inhibition of return (IOR), a phenomenon first described in 1984 which encourages orientation to new locations and potentially promotes foraging and other search behaviors. The article cites Posner and Cohen’s pioneering paper as providing evidence for the understanding of this phenomenon, with their experiments demonstrating that responses to cued targets were faster at shorter intervals but slower at longer intervals.</w:t>
      </w:r>
    </w:p>
    <w:p>
      <w:pPr>
        <w:jc w:val="both"/>
      </w:pPr>
      <w:r>
        <w:rPr/>
        <w:t xml:space="preserve">The article appears reliable overall, citing relevant research studies and providing a comprehensive overview on the topic. However, there are some potential biases present in the article which should be noted. For example, while it does provide an overview on possible causes for the occurrence of inhibition of return, it does not explore any counterarguments or alternative explanations for this phenomenon. Additionally, while it does discuss potential neural implementations and functional meanings behind this phenomenon, it does not provide any evidence or further exploration into these topics beyond what has already been established by previous research studies. </w:t>
      </w:r>
    </w:p>
    <w:p>
      <w:pPr>
        <w:jc w:val="both"/>
      </w:pPr>
      <w:r>
        <w:rPr/>
        <w:t xml:space="preserve">In conclusion, while this article provides a comprehensive overview on inhibition of return (IOR),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explanations for inhibition of return</w:t>
      </w:r>
    </w:p>
    <w:p>
      <w:pPr>
        <w:spacing w:after="0"/>
        <w:numPr>
          <w:ilvl w:val="0"/>
          <w:numId w:val="2"/>
        </w:numPr>
      </w:pPr>
      <w:r>
        <w:rPr/>
        <w:t xml:space="preserve">Neural implementations of inhibition of return</w:t>
      </w:r>
    </w:p>
    <w:p>
      <w:pPr>
        <w:spacing w:after="0"/>
        <w:numPr>
          <w:ilvl w:val="0"/>
          <w:numId w:val="2"/>
        </w:numPr>
      </w:pPr>
      <w:r>
        <w:rPr/>
        <w:t xml:space="preserve">Functional meanings of inhibition of return</w:t>
      </w:r>
    </w:p>
    <w:p>
      <w:pPr>
        <w:spacing w:after="0"/>
        <w:numPr>
          <w:ilvl w:val="0"/>
          <w:numId w:val="2"/>
        </w:numPr>
      </w:pPr>
      <w:r>
        <w:rPr/>
        <w:t xml:space="preserve">Counterarguments to inhibition of return</w:t>
      </w:r>
    </w:p>
    <w:p>
      <w:pPr>
        <w:spacing w:after="0"/>
        <w:numPr>
          <w:ilvl w:val="0"/>
          <w:numId w:val="2"/>
        </w:numPr>
      </w:pPr>
      <w:r>
        <w:rPr/>
        <w:t xml:space="preserve">Evidence for inhibition of return</w:t>
      </w:r>
    </w:p>
    <w:p>
      <w:pPr>
        <w:numPr>
          <w:ilvl w:val="0"/>
          <w:numId w:val="2"/>
        </w:numPr>
      </w:pPr>
      <w:r>
        <w:rPr/>
        <w:t xml:space="preserve">Recent research on inhibition of return</w:t>
      </w:r>
    </w:p>
    <w:p>
      <w:pPr>
        <w:pStyle w:val="Heading1"/>
      </w:pPr>
      <w:bookmarkStart w:id="6" w:name="_Toc6"/>
      <w:r>
        <w:t>Report location:</w:t>
      </w:r>
      <w:bookmarkEnd w:id="6"/>
    </w:p>
    <w:p>
      <w:hyperlink r:id="rId8" w:history="1">
        <w:r>
          <w:rPr>
            <w:color w:val="2980b9"/>
            <w:u w:val="single"/>
          </w:rPr>
          <w:t xml:space="preserve">https://www.fullpicture.app/item/d097465bd4a4959aca70adfcb749027a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FE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661300014522" TargetMode="External"/><Relationship Id="rId8" Type="http://schemas.openxmlformats.org/officeDocument/2006/relationships/hyperlink" Target="https://www.fullpicture.app/item/d097465bd4a4959aca70adfcb7490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2023-02-25T00:27:25+01:00</dcterms:created>
  <dcterms:modified xsi:type="dcterms:W3CDTF">2023-02-25T00:27:25+01:00</dcterms:modified>
</cp:coreProperties>
</file>

<file path=docProps/custom.xml><?xml version="1.0" encoding="utf-8"?>
<Properties xmlns="http://schemas.openxmlformats.org/officeDocument/2006/custom-properties" xmlns:vt="http://schemas.openxmlformats.org/officeDocument/2006/docPropsVTypes"/>
</file>