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Bayesian Computation through Cortical Latent Dynamics - ScienceDirect</w:t>
      </w:r>
      <w:br/>
      <w:hyperlink r:id="rId7" w:history="1">
        <w:r>
          <w:rPr>
            <w:color w:val="2980b9"/>
            <w:u w:val="single"/>
          </w:rPr>
          <w:t xml:space="preserve">https://www.sciencedirect.com/science/article/pii/S0896627319305628</w:t>
        </w:r>
      </w:hyperlink>
    </w:p>
    <w:p>
      <w:pPr>
        <w:pStyle w:val="Heading1"/>
      </w:pPr>
      <w:bookmarkStart w:id="2" w:name="_Toc2"/>
      <w:r>
        <w:t>Article summary:</w:t>
      </w:r>
      <w:bookmarkEnd w:id="2"/>
    </w:p>
    <w:p>
      <w:pPr>
        <w:jc w:val="both"/>
      </w:pPr>
      <w:r>
        <w:rPr/>
        <w:t xml:space="preserve">1. Monkeys use prior beliefs to optimize their behavior when sensory information is uncertain.</w:t>
      </w:r>
    </w:p>
    <w:p>
      <w:pPr>
        <w:jc w:val="both"/>
      </w:pPr>
      <w:r>
        <w:rPr/>
        <w:t xml:space="preserve">2. Neural representations in the frontal cortex are warped by prior statistics, allowing for Bayesian integration of sensory inputs and motor outputs.</w:t>
      </w:r>
    </w:p>
    <w:p>
      <w:pPr>
        <w:jc w:val="both"/>
      </w:pPr>
      <w:r>
        <w:rPr/>
        <w:t xml:space="preserve">3. Recurrent neural network models validate the warping effect of prior beliefs on cortical latent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“Bayesian Computation through Cortical Latent Dynamics” provides a comprehensive overview of how prior beliefs can be leveraged to optimize behavior when sensory information is uncertain, as formalized by Bayesian theory. The article presents evidence that prior statistics warp neural representations in the frontal cortex, allowing for Bayesian integration of sensory inputs and motor outputs. Furthermore, recurrent neural network models are used to validate this warping effect on cortical latent dynamics. </w:t>
      </w:r>
    </w:p>
    <w:p>
      <w:pPr>
        <w:jc w:val="both"/>
      </w:pPr>
      <w:r>
        <w:rPr/>
        <w:t xml:space="preserve">The article is generally reliable and trustworthy, as it provides evidence from experiments conducted with monkeys and recurrent neural networks to support its claims. The authors also provide a thorough explanation of the task performed by the monkeys and the results obtained from it, which further adds to its credibility. Additionally, the authors discuss potential implications of their findings for understanding how experience-dependent neural representations enable Bayesian computations. </w:t>
      </w:r>
    </w:p>
    <w:p>
      <w:pPr>
        <w:jc w:val="both"/>
      </w:pPr>
      <w:r>
        <w:rPr/>
        <w:t xml:space="preserve">However, there are some points that could have been explored more thoroughly in order to make the article more comprehensive and balanced. For example, while the authors discuss potential implications of their findings for understanding how experience-dependent neural representations enable Bayesian computations, they do not explore any counterarguments or alternative explanations for these implications. Additionally, while the authors provide evidence from experiments conducted with monkeys and recurrent neural networks to support their claims, they do not provide any evidence from other sources or studies that could further strengthen their argument or provide additional insights into their findings. </w:t>
      </w:r>
    </w:p>
    <w:p>
      <w:pPr>
        <w:jc w:val="both"/>
      </w:pPr>
      <w:r>
        <w:rPr/>
        <w:t xml:space="preserve">In conclusion, while “Bayesian Computation through Cortical Latent Dynamics” is generally reliable and trustworthy due to its thorough explanation of the task performed by monkeys and its use of evidence from experiments conducted with monkeys and recurrent neural networks to support its claims, there are some points that could have been explored more thoroughly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Bayesian inference in neuroscience</w:t>
      </w:r>
    </w:p>
    <w:p>
      <w:pPr>
        <w:spacing w:after="0"/>
        <w:numPr>
          <w:ilvl w:val="0"/>
          <w:numId w:val="2"/>
        </w:numPr>
      </w:pPr>
      <w:r>
        <w:rPr/>
        <w:t xml:space="preserve">Experience-dependent neural representations</w:t>
      </w:r>
    </w:p>
    <w:p>
      <w:pPr>
        <w:spacing w:after="0"/>
        <w:numPr>
          <w:ilvl w:val="0"/>
          <w:numId w:val="2"/>
        </w:numPr>
      </w:pPr>
      <w:r>
        <w:rPr/>
        <w:t xml:space="preserve">Counterarguments to Bayesian computations</w:t>
      </w:r>
    </w:p>
    <w:p>
      <w:pPr>
        <w:spacing w:after="0"/>
        <w:numPr>
          <w:ilvl w:val="0"/>
          <w:numId w:val="2"/>
        </w:numPr>
      </w:pPr>
      <w:r>
        <w:rPr/>
        <w:t xml:space="preserve">Alternative explanations for Bayesian computations</w:t>
      </w:r>
    </w:p>
    <w:p>
      <w:pPr>
        <w:spacing w:after="0"/>
        <w:numPr>
          <w:ilvl w:val="0"/>
          <w:numId w:val="2"/>
        </w:numPr>
      </w:pPr>
      <w:r>
        <w:rPr/>
        <w:t xml:space="preserve">Evidence from other sources for Bayesian computations</w:t>
      </w:r>
    </w:p>
    <w:p>
      <w:pPr>
        <w:numPr>
          <w:ilvl w:val="0"/>
          <w:numId w:val="2"/>
        </w:numPr>
      </w:pPr>
      <w:r>
        <w:rPr/>
        <w:t xml:space="preserve">Implications of Bayesian computations for behavior</w:t>
      </w:r>
    </w:p>
    <w:p>
      <w:pPr>
        <w:pStyle w:val="Heading1"/>
      </w:pPr>
      <w:bookmarkStart w:id="6" w:name="_Toc6"/>
      <w:r>
        <w:t>Report location:</w:t>
      </w:r>
      <w:bookmarkEnd w:id="6"/>
    </w:p>
    <w:p>
      <w:hyperlink r:id="rId8" w:history="1">
        <w:r>
          <w:rPr>
            <w:color w:val="2980b9"/>
            <w:u w:val="single"/>
          </w:rPr>
          <w:t xml:space="preserve">https://www.fullpicture.app/item/d0c2c88e8759f9d03730a6945e5f13bf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A0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19305628" TargetMode="External"/><Relationship Id="rId8" Type="http://schemas.openxmlformats.org/officeDocument/2006/relationships/hyperlink" Target="https://www.fullpicture.app/item/d0c2c88e8759f9d03730a6945e5f13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2023-02-20T22:31:44+01:00</dcterms:created>
  <dcterms:modified xsi:type="dcterms:W3CDTF">2023-02-20T22:31:44+01:00</dcterms:modified>
</cp:coreProperties>
</file>

<file path=docProps/custom.xml><?xml version="1.0" encoding="utf-8"?>
<Properties xmlns="http://schemas.openxmlformats.org/officeDocument/2006/custom-properties" xmlns:vt="http://schemas.openxmlformats.org/officeDocument/2006/docPropsVTypes"/>
</file>