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Taming the ‘trolls’: How journalists negotiate the boundaries of journalism and online comments - J David Wolfgang, 2021</w:t>
      </w:r>
      <w:br/>
      <w:hyperlink r:id="rId7" w:history="1">
        <w:r>
          <w:rPr>
            <w:color w:val="2980b9"/>
            <w:u w:val="single"/>
          </w:rPr>
          <w:t xml:space="preserve">https://journals.sagepub.com/doi/full/10.1177/1464884918762362</w:t>
        </w:r>
      </w:hyperlink>
    </w:p>
    <w:p>
      <w:pPr>
        <w:pStyle w:val="Heading1"/>
      </w:pPr>
      <w:bookmarkStart w:id="2" w:name="_Toc2"/>
      <w:r>
        <w:t>Article summary:</w:t>
      </w:r>
      <w:bookmarkEnd w:id="2"/>
    </w:p>
    <w:p>
      <w:pPr>
        <w:jc w:val="both"/>
      </w:pPr>
      <w:r>
        <w:rPr/>
        <w:t xml:space="preserve">1. Journalists have different philosophical approaches to online comments, either welcoming commenters, recognizing their role but seeing them as a threat, or keeping the audience at a distance.</w:t>
      </w:r>
    </w:p>
    <w:p>
      <w:pPr>
        <w:jc w:val="both"/>
      </w:pPr>
      <w:r>
        <w:rPr/>
        <w:t xml:space="preserve">2. The study observes how journalists in one newsroom struggle to develop policies for online commenting and often dismiss it as a trivial form of audience interaction.</w:t>
      </w:r>
    </w:p>
    <w:p>
      <w:pPr>
        <w:jc w:val="both"/>
      </w:pPr>
      <w:r>
        <w:rPr/>
        <w:t xml:space="preserve">3. Commenters tend to see their ability to contribute interpretation as a right and prefer to comment with a pseudonym and without prior review, while news organizations implement various strategies to combat problematic commenting practices.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该文章探讨了新闻工作者如何处理在线评论与新闻报道之间的关系，但其存在一些潜在的偏见和局限性。</w:t>
      </w:r>
    </w:p>
    <w:p>
      <w:pPr>
        <w:jc w:val="both"/>
      </w:pPr>
      <w:r>
        <w:rPr/>
        <w:t xml:space="preserve"/>
      </w:r>
    </w:p>
    <w:p>
      <w:pPr>
        <w:jc w:val="both"/>
      </w:pPr>
      <w:r>
        <w:rPr/>
        <w:t xml:space="preserve">首先，该文章似乎认为新闻工作者对于在线评论持有消极态度是普遍现象，而忽略了一些支持在线评论并积极参与互动的新闻工作者。其次，该文章没有充分考虑到在线评论对于促进公共辩论和多元声音的重要性。相反，它似乎认为在线评论只是一个麻烦和管理问题。</w:t>
      </w:r>
    </w:p>
    <w:p>
      <w:pPr>
        <w:jc w:val="both"/>
      </w:pPr>
      <w:r>
        <w:rPr/>
        <w:t xml:space="preserve"/>
      </w:r>
    </w:p>
    <w:p>
      <w:pPr>
        <w:jc w:val="both"/>
      </w:pPr>
      <w:r>
        <w:rPr/>
        <w:t xml:space="preserve">此外，该文章没有提供足够的证据来支持其主张。例如，在描述不同类型的新闻工作者时，它没有提供任何具体数据或案例来支持这些分类。同样，在描述新闻机构如何应对问题评论时，它也没有提供任何具体数据或案例来说明这些策略是否有效。</w:t>
      </w:r>
    </w:p>
    <w:p>
      <w:pPr>
        <w:jc w:val="both"/>
      </w:pPr>
      <w:r>
        <w:rPr/>
        <w:t xml:space="preserve"/>
      </w:r>
    </w:p>
    <w:p>
      <w:pPr>
        <w:jc w:val="both"/>
      </w:pPr>
      <w:r>
        <w:rPr/>
        <w:t xml:space="preserve">最后，该文章似乎缺乏对可能风险和负面影响的深入思考。例如，在强调新闻工作者需要区分专业内容和业余内容时，它没有考虑到这种区分可能会导致更多人失去信任并放弃阅读专业媒体。</w:t>
      </w:r>
    </w:p>
    <w:p>
      <w:pPr>
        <w:jc w:val="both"/>
      </w:pPr>
      <w:r>
        <w:rPr/>
        <w:t xml:space="preserve"/>
      </w:r>
    </w:p>
    <w:p>
      <w:pPr>
        <w:jc w:val="both"/>
      </w:pPr>
      <w:r>
        <w:rPr/>
        <w:t xml:space="preserve">综上所述，尽管该文章提出了一些有价值的观点，但它存在一些潜在的偏见和局限性，需要更全面和客观地考虑在线评论与新闻报道之间的关系。</w:t>
      </w:r>
    </w:p>
    <w:p>
      <w:pPr>
        <w:pStyle w:val="Heading1"/>
      </w:pPr>
      <w:bookmarkStart w:id="5" w:name="_Toc5"/>
      <w:r>
        <w:t>Topics for further research:</w:t>
      </w:r>
      <w:bookmarkEnd w:id="5"/>
    </w:p>
    <w:p>
      <w:pPr>
        <w:spacing w:after="0"/>
        <w:numPr>
          <w:ilvl w:val="0"/>
          <w:numId w:val="2"/>
        </w:numPr>
      </w:pPr>
      <w:r>
        <w:rPr/>
        <w:t xml:space="preserve">Positive attitudes towards online comments among journalists
</w:t>
      </w:r>
    </w:p>
    <w:p>
      <w:pPr>
        <w:spacing w:after="0"/>
        <w:numPr>
          <w:ilvl w:val="0"/>
          <w:numId w:val="2"/>
        </w:numPr>
      </w:pPr>
      <w:r>
        <w:rPr/>
        <w:t xml:space="preserve">Importance of online comments for promoting public debate and diverse voices
</w:t>
      </w:r>
    </w:p>
    <w:p>
      <w:pPr>
        <w:spacing w:after="0"/>
        <w:numPr>
          <w:ilvl w:val="0"/>
          <w:numId w:val="2"/>
        </w:numPr>
      </w:pPr>
      <w:r>
        <w:rPr/>
        <w:t xml:space="preserve">Lack of evidence to support the article's claims
</w:t>
      </w:r>
    </w:p>
    <w:p>
      <w:pPr>
        <w:spacing w:after="0"/>
        <w:numPr>
          <w:ilvl w:val="0"/>
          <w:numId w:val="2"/>
        </w:numPr>
      </w:pPr>
      <w:r>
        <w:rPr/>
        <w:t xml:space="preserve">Risks and negative impacts of distinguishing between professional and personal content
</w:t>
      </w:r>
    </w:p>
    <w:p>
      <w:pPr>
        <w:spacing w:after="0"/>
        <w:numPr>
          <w:ilvl w:val="0"/>
          <w:numId w:val="2"/>
        </w:numPr>
      </w:pPr>
      <w:r>
        <w:rPr/>
        <w:t xml:space="preserve">Need for a more comprehensive and objective consideration of the relationship between online comments and news reporting
</w:t>
      </w:r>
    </w:p>
    <w:p>
      <w:pPr>
        <w:numPr>
          <w:ilvl w:val="0"/>
          <w:numId w:val="2"/>
        </w:numPr>
      </w:pPr>
      <w:r>
        <w:rPr/>
        <w:t xml:space="preserve">Additional topics to explore related to online comments and news reporting</w:t>
      </w:r>
    </w:p>
    <w:p>
      <w:pPr>
        <w:pStyle w:val="Heading1"/>
      </w:pPr>
      <w:bookmarkStart w:id="6" w:name="_Toc6"/>
      <w:r>
        <w:t>Report location:</w:t>
      </w:r>
      <w:bookmarkEnd w:id="6"/>
    </w:p>
    <w:p>
      <w:hyperlink r:id="rId8" w:history="1">
        <w:r>
          <w:rPr>
            <w:color w:val="2980b9"/>
            <w:u w:val="single"/>
          </w:rPr>
          <w:t xml:space="preserve">https://www.fullpicture.app/item/d0c33d67455431455043b9209c60bc68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06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464884918762362" TargetMode="External"/><Relationship Id="rId8" Type="http://schemas.openxmlformats.org/officeDocument/2006/relationships/hyperlink" Target="https://www.fullpicture.app/item/d0c33d67455431455043b9209c60bc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2023-12-07T08:15:14+01:00</dcterms:created>
  <dcterms:modified xsi:type="dcterms:W3CDTF">2023-12-07T08:15:14+01:00</dcterms:modified>
</cp:coreProperties>
</file>

<file path=docProps/custom.xml><?xml version="1.0" encoding="utf-8"?>
<Properties xmlns="http://schemas.openxmlformats.org/officeDocument/2006/custom-properties" xmlns:vt="http://schemas.openxmlformats.org/officeDocument/2006/docPropsVTypes"/>
</file>