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Daily positivity of Covid now at 6.1%: Govt</w:t></w:r><w:br/><w:hyperlink r:id="rId7" w:history="1"><w:r><w:rPr><w:color w:val="2980b9"/><w:u w:val="single"/></w:rPr><w:t xml:space="preserve">https://www.msn.com/en-in/news/other/daily-positivity-of-covid-now-at-6-1-govt/ar-AA19r2Ar?ocid=msedgdhp&pc=U531&cvid=1112ea4a6d2e466fbb750db62e84baba&ei=32</w:t></w:r></w:hyperlink></w:p><w:p><w:pPr><w:pStyle w:val="Heading1"/></w:pPr><w:bookmarkStart w:id="2" w:name="_Toc2"/><w:r><w:t>Article summary:</w:t></w:r><w:bookmarkEnd w:id="2"/></w:p><w:p><w:pPr><w:jc w:val="both"/></w:pPr><w:r><w:rPr/><w:t xml:space="preserve">1. India recorded 3,641 fresh Covid-19 cases and 11 deaths on Monday.</w:t></w:r></w:p><w:p><w:pPr><w:jc w:val="both"/></w:pPr><w:r><w:rPr/><w:t xml:space="preserve">2. The daily positivity rate of Covid-19 currently stands at 6.1% while the weekly positivity touched 2.4%.</w:t></w:r></w:p><w:p><w:pPr><w:jc w:val="both"/></w:pPr><w:r><w:rPr/><w:t xml:space="preserve">3. As many as 72 districts have greater than or equal to 10% positivity rate, including nine out of total 11 districts in Delhi, 12 districts from Kerala and six districts from Maharashtra.</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reports on the daily Covid-19 situation in India, with 3,641 new cases and 11 deaths recorded. The daily positivity rate is at 6.1%, while the weekly positivity rate is at 2.4%. The article notes that there are 72 districts with a positivity rate of greater than or equal to 10%, including nine out of total 11 districts in Delhi, 12 districts from Kerala and six districts from Maharashtra.</w:t></w:r></w:p><w:p><w:pPr><w:jc w:val="both"/></w:pPr><w:r><w:rPr/><w:t xml:space="preserve"></w:t></w:r></w:p><w:p><w:pPr><w:jc w:val="both"/></w:pPr><w:r><w:rPr/><w:t xml:space="preserve">The article appears to be reporting factual information without any obvious biases or one-sided reporting. However, it does not provide any context for the current situation in India, such as how it compares to previous weeks or months. It also does not explore any potential reasons for the rise in cases, other than mentioning the emergence of a sub-lineage of the Omicron variant.</w:t></w:r></w:p><w:p><w:pPr><w:jc w:val="both"/></w:pPr><w:r><w:rPr/><w:t xml:space="preserve"></w:t></w:r></w:p><w:p><w:pPr><w:jc w:val="both"/></w:pPr><w:r><w:rPr/><w:t xml:space="preserve">One potential bias in the article is its focus on the positivity rate rather than other metrics such as hospitalizations or deaths. While a high positivity rate can indicate a high number of cases, it does not necessarily mean that those cases are severe or require hospitalization.</w:t></w:r></w:p><w:p><w:pPr><w:jc w:val="both"/></w:pPr><w:r><w:rPr/><w:t xml:space="preserve"></w:t></w:r></w:p><w:p><w:pPr><w:jc w:val="both"/></w:pPr><w:r><w:rPr/><w:t xml:space="preserve">Additionally, the article does not provide any information on vaccination rates or efforts to control the spread of Covid-19 in India. This could be important context for understanding why certain districts have higher positivity rates than others.</w:t></w:r></w:p><w:p><w:pPr><w:jc w:val="both"/></w:pPr><w:r><w:rPr/><w:t xml:space="preserve"></w:t></w:r></w:p><w:p><w:pPr><w:jc w:val="both"/></w:pPr><w:r><w:rPr/><w:t xml:space="preserve">Overall, while the article provides some useful information on the current Covid-19 situation in India, it could benefit from more context and exploration of potential factors contributing to the rise in cases.</w:t></w:r></w:p><w:p><w:pPr><w:pStyle w:val="Heading1"/></w:pPr><w:bookmarkStart w:id="5" w:name="_Toc5"/><w:r><w:t>Topics for further research:</w:t></w:r><w:bookmarkEnd w:id="5"/></w:p><w:p><w:pPr><w:spacing w:after="0"/><w:numPr><w:ilvl w:val="0"/><w:numId w:val="2"/></w:numPr></w:pPr><w:r><w:rPr/><w:t xml:space="preserve">Covid-19 vaccination rates in India
</w:t></w:r></w:p><w:p><w:pPr><w:spacing w:after="0"/><w:numPr><w:ilvl w:val="0"/><w:numId w:val="2"/></w:numPr></w:pPr><w:r><w:rPr/><w:t xml:space="preserve">Recent trends in Covid-19 cases in India
</w:t></w:r></w:p><w:p><w:pPr><w:spacing w:after="0"/><w:numPr><w:ilvl w:val="0"/><w:numId w:val="2"/></w:numPr></w:pPr><w:r><w:rPr/><w:t xml:space="preserve">Government measures to control the spread of Covid-19 in India
</w:t></w:r></w:p><w:p><w:pPr><w:spacing w:after="0"/><w:numPr><w:ilvl w:val="0"/><w:numId w:val="2"/></w:numPr></w:pPr><w:r><w:rPr/><w:t xml:space="preserve">Impact of Covid-19 on healthcare infrastructure in India
</w:t></w:r></w:p><w:p><w:pPr><w:spacing w:after="0"/><w:numPr><w:ilvl w:val="0"/><w:numId w:val="2"/></w:numPr></w:pPr><w:r><w:rPr/><w:t xml:space="preserve">Covid-19 variants present in India
</w:t></w:r></w:p><w:p><w:pPr><w:numPr><w:ilvl w:val="0"/><w:numId w:val="2"/></w:numPr></w:pPr><w:r><w:rPr/><w:t xml:space="preserve">Public perception and attitudes towards Covid-19 in India</w:t></w:r></w:p><w:p><w:pPr><w:pStyle w:val="Heading1"/></w:pPr><w:bookmarkStart w:id="6" w:name="_Toc6"/><w:r><w:t>Report location:</w:t></w:r><w:bookmarkEnd w:id="6"/></w:p><w:p><w:hyperlink r:id="rId8" w:history="1"><w:r><w:rPr><w:color w:val="2980b9"/><w:u w:val="single"/></w:rPr><w:t xml:space="preserve">https://www.fullpicture.app/item/d0d85619888e9a037fcb494c6b1f3848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ED4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in/news/other/daily-positivity-of-covid-now-at-6-1-govt/ar-AA19r2Ar?ocid=msedgdhp&amp;pc=U531&amp;cvid=1112ea4a6d2e466fbb750db62e84baba&amp;ei=32" TargetMode="External"/><Relationship Id="rId8" Type="http://schemas.openxmlformats.org/officeDocument/2006/relationships/hyperlink" Target="https://www.fullpicture.app/item/d0d85619888e9a037fcb494c6b1f38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2024-01-11T16:53:16+01:00</dcterms:created>
  <dcterms:modified xsi:type="dcterms:W3CDTF">2024-01-11T16:53:16+01:00</dcterms:modified>
</cp:coreProperties>
</file>

<file path=docProps/custom.xml><?xml version="1.0" encoding="utf-8"?>
<Properties xmlns="http://schemas.openxmlformats.org/officeDocument/2006/custom-properties" xmlns:vt="http://schemas.openxmlformats.org/officeDocument/2006/docPropsVTypes"/>
</file>