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Spatially Concentrated Are Industrial Clusters?: A Meta-analysis - Li Fang, Joshua Drucker, 2021</w:t>
      </w:r>
      <w:br/>
      <w:hyperlink r:id="rId7" w:history="1">
        <w:r>
          <w:rPr>
            <w:color w:val="2980b9"/>
            <w:u w:val="single"/>
          </w:rPr>
          <w:t xml:space="preserve">https://journals.sagepub.com/doi/10.1177/08854122211012921</w:t>
        </w:r>
      </w:hyperlink>
    </w:p>
    <w:p>
      <w:pPr>
        <w:pStyle w:val="Heading1"/>
      </w:pPr>
      <w:bookmarkStart w:id="2" w:name="_Toc2"/>
      <w:r>
        <w:t>Article summary:</w:t>
      </w:r>
      <w:bookmarkEnd w:id="2"/>
    </w:p>
    <w:p>
      <w:pPr>
        <w:jc w:val="both"/>
      </w:pPr>
      <w:r>
        <w:rPr/>
        <w:t xml:space="preserve">1. This study conducted a meta-analysis of empirical studies that measured the spatial scale of industrial clustering.</w:t>
      </w:r>
    </w:p>
    <w:p>
      <w:pPr>
        <w:jc w:val="both"/>
      </w:pPr>
      <w:r>
        <w:rPr/>
        <w:t xml:space="preserve">2. The peak scale and maximum reach of cluster effects vary significantly by unit of analysis, industry sector, country of study, and sources of cluster effects examined.</w:t>
      </w:r>
    </w:p>
    <w:p>
      <w:pPr>
        <w:jc w:val="both"/>
      </w:pPr>
      <w:r>
        <w:rPr/>
        <w:t xml:space="preserve">3. Planners and policy makers should tailor the geographies embodied in cluster strategies to match specific local needs and circumstances.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Spatially Concentrated Are Industrial Clusters?: A Meta-analysis" by Li Fang and Joshua Drucker provides a comprehensive analysis of the spatial scale of industrial clustering. The study examines two types of scales: peak scale and maximum reach, and finds that the scale varies significantly based on the unit of analysis, industry sector, country of study, and sources of cluster effects examined.</w:t>
      </w:r>
    </w:p>
    <w:p>
      <w:pPr>
        <w:jc w:val="both"/>
      </w:pPr>
      <w:r>
        <w:rPr/>
        <w:t xml:space="preserve"/>
      </w:r>
    </w:p>
    <w:p>
      <w:pPr>
        <w:jc w:val="both"/>
      </w:pPr>
      <w:r>
        <w:rPr/>
        <w:t xml:space="preserve">The authors provide a detailed review of empirical studies on industrial clustering, which is commendable. However, there are some potential biases in the article that need to be addressed. Firstly, the authors do not consider the impact of cultural factors on industrial clustering. Cultural factors such as language barriers and social norms can affect the spatial concentration of industries. Secondly, the authors do not explore how government policies can influence industrial clustering. Government policies such as tax incentives and subsidies can attract firms to specific regions.</w:t>
      </w:r>
    </w:p>
    <w:p>
      <w:pPr>
        <w:jc w:val="both"/>
      </w:pPr>
      <w:r>
        <w:rPr/>
        <w:t xml:space="preserve"/>
      </w:r>
    </w:p>
    <w:p>
      <w:pPr>
        <w:jc w:val="both"/>
      </w:pPr>
      <w:r>
        <w:rPr/>
        <w:t xml:space="preserve">Moreover, while the authors acknowledge that planners and policymakers should tailor their strategies to match local needs and circumstances, they do not provide any concrete recommendations for policymakers. The article lacks practical implications for policymakers who want to promote industrial clustering in their regions.</w:t>
      </w:r>
    </w:p>
    <w:p>
      <w:pPr>
        <w:jc w:val="both"/>
      </w:pPr>
      <w:r>
        <w:rPr/>
        <w:t xml:space="preserve"/>
      </w:r>
    </w:p>
    <w:p>
      <w:pPr>
        <w:jc w:val="both"/>
      </w:pPr>
      <w:r>
        <w:rPr/>
        <w:t xml:space="preserve">Additionally, some claims made in the article lack evidence or support from empirical studies. For example, the authors claim that knowledge spillovers are one source of cluster effects without providing any evidence to support this claim.</w:t>
      </w:r>
    </w:p>
    <w:p>
      <w:pPr>
        <w:jc w:val="both"/>
      </w:pPr>
      <w:r>
        <w:rPr/>
        <w:t xml:space="preserve"/>
      </w:r>
    </w:p>
    <w:p>
      <w:pPr>
        <w:jc w:val="both"/>
      </w:pPr>
      <w:r>
        <w:rPr/>
        <w:t xml:space="preserve">Furthermore, while the authors acknowledge that there are different sources of cluster effects (e.g., knowledge spillovers, localization, urbanization), they do not explore how these sources interact with each other or how they vary across different industries or regions.</w:t>
      </w:r>
    </w:p>
    <w:p>
      <w:pPr>
        <w:jc w:val="both"/>
      </w:pPr>
      <w:r>
        <w:rPr/>
        <w:t xml:space="preserve"/>
      </w:r>
    </w:p>
    <w:p>
      <w:pPr>
        <w:jc w:val="both"/>
      </w:pPr>
      <w:r>
        <w:rPr/>
        <w:t xml:space="preserve">In conclusion, while "How Spatially Concentrated Are Industrial Clusters?: A Meta-analysis" provides a comprehensive review of empirical studies on industrial clustering, it has some potential biases and limitations that need to be addressed. The article could benefit from exploring cultural factors and government policies' impact on industrial clustering while providing more concrete recommendations for policymakers. Additionally, claims made in the article should be supported by empirical evidence, and the interaction between different sources of cluster effects should be explored.</w:t>
      </w:r>
    </w:p>
    <w:p>
      <w:pPr>
        <w:pStyle w:val="Heading1"/>
      </w:pPr>
      <w:bookmarkStart w:id="5" w:name="_Toc5"/>
      <w:r>
        <w:t>Topics for further research:</w:t>
      </w:r>
      <w:bookmarkEnd w:id="5"/>
    </w:p>
    <w:p>
      <w:pPr>
        <w:spacing w:after="0"/>
        <w:numPr>
          <w:ilvl w:val="0"/>
          <w:numId w:val="2"/>
        </w:numPr>
      </w:pPr>
      <w:r>
        <w:rPr/>
        <w:t xml:space="preserve">Cultural factors and industrial clustering
</w:t>
      </w:r>
    </w:p>
    <w:p>
      <w:pPr>
        <w:spacing w:after="0"/>
        <w:numPr>
          <w:ilvl w:val="0"/>
          <w:numId w:val="2"/>
        </w:numPr>
      </w:pPr>
      <w:r>
        <w:rPr/>
        <w:t xml:space="preserve">Government policies and industrial clustering
</w:t>
      </w:r>
    </w:p>
    <w:p>
      <w:pPr>
        <w:spacing w:after="0"/>
        <w:numPr>
          <w:ilvl w:val="0"/>
          <w:numId w:val="2"/>
        </w:numPr>
      </w:pPr>
      <w:r>
        <w:rPr/>
        <w:t xml:space="preserve">Tax incentives and industrial clustering
</w:t>
      </w:r>
    </w:p>
    <w:p>
      <w:pPr>
        <w:spacing w:after="0"/>
        <w:numPr>
          <w:ilvl w:val="0"/>
          <w:numId w:val="2"/>
        </w:numPr>
      </w:pPr>
      <w:r>
        <w:rPr/>
        <w:t xml:space="preserve">Knowledge spillovers and industrial clustering
</w:t>
      </w:r>
    </w:p>
    <w:p>
      <w:pPr>
        <w:spacing w:after="0"/>
        <w:numPr>
          <w:ilvl w:val="0"/>
          <w:numId w:val="2"/>
        </w:numPr>
      </w:pPr>
      <w:r>
        <w:rPr/>
        <w:t xml:space="preserve">Interaction between different sources of cluster effects
</w:t>
      </w:r>
    </w:p>
    <w:p>
      <w:pPr>
        <w:numPr>
          <w:ilvl w:val="0"/>
          <w:numId w:val="2"/>
        </w:numPr>
      </w:pPr>
      <w:r>
        <w:rPr/>
        <w:t xml:space="preserve">Industry-specific clustering patterns</w:t>
      </w:r>
    </w:p>
    <w:p>
      <w:pPr>
        <w:pStyle w:val="Heading1"/>
      </w:pPr>
      <w:bookmarkStart w:id="6" w:name="_Toc6"/>
      <w:r>
        <w:t>Report location:</w:t>
      </w:r>
      <w:bookmarkEnd w:id="6"/>
    </w:p>
    <w:p>
      <w:hyperlink r:id="rId8" w:history="1">
        <w:r>
          <w:rPr>
            <w:color w:val="2980b9"/>
            <w:u w:val="single"/>
          </w:rPr>
          <w:t xml:space="preserve">https://www.fullpicture.app/item/d0dd85b97e49c57e3158050c8c5a75f0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4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8854122211012921" TargetMode="External"/><Relationship Id="rId8" Type="http://schemas.openxmlformats.org/officeDocument/2006/relationships/hyperlink" Target="https://www.fullpicture.app/item/d0dd85b97e49c57e3158050c8c5a7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2023-05-10T14:50:04+02:00</dcterms:created>
  <dcterms:modified xsi:type="dcterms:W3CDTF">2023-05-10T14:50:04+02:00</dcterms:modified>
</cp:coreProperties>
</file>

<file path=docProps/custom.xml><?xml version="1.0" encoding="utf-8"?>
<Properties xmlns="http://schemas.openxmlformats.org/officeDocument/2006/custom-properties" xmlns:vt="http://schemas.openxmlformats.org/officeDocument/2006/docPropsVTypes"/>
</file>