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Asynchronous Bypass Channels for Multi-Synchronous NoCs: A Router Microarchitecture, Topology, and Routing Algorithm | IEEE Journals &amp; Magazine | IEEE Xplore</w:t>
      </w:r>
      <w:br/>
      <w:hyperlink r:id="rId7" w:history="1">
        <w:r>
          <w:rPr>
            <w:color w:val="2980b9"/>
            <w:u w:val="single"/>
          </w:rPr>
          <w:t xml:space="preserve">https://ieeexplore.ieee.org/abstract/document/6046181</w:t>
        </w:r>
      </w:hyperlink>
    </w:p>
    <w:p>
      <w:pPr>
        <w:pStyle w:val="Heading1"/>
      </w:pPr>
      <w:bookmarkStart w:id="2" w:name="_Toc2"/>
      <w:r>
        <w:t>Article summary:</w:t>
      </w:r>
      <w:bookmarkEnd w:id="2"/>
    </w:p>
    <w:p>
      <w:pPr>
        <w:jc w:val="both"/>
      </w:pPr>
      <w:r>
        <w:rPr/>
        <w:t xml:space="preserve">1. This article proposes a novel router microarchitecture which offers superior performance with respect to typical synchronizing router designs for multi-synchronous networks.</w:t>
      </w:r>
    </w:p>
    <w:p>
      <w:pPr>
        <w:jc w:val="both"/>
      </w:pPr>
      <w:r>
        <w:rPr/>
        <w:t xml:space="preserve">2. The proposed approach features asynchronous bypass channels which allow flit traversal of intermediate nodes within the network without the latching or synchronization overheads of typical designs.</w:t>
      </w:r>
    </w:p>
    <w:p>
      <w:pPr>
        <w:jc w:val="both"/>
      </w:pPr>
      <w:r>
        <w:rPr/>
        <w:t xml:space="preserve">3. Experiments show that this design improves the performance of a conventional synchronizing design with similar resources by up to 26% at low loads and increases saturation throughput by up to 50%.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analysis of design decisions which affect the performance of the asynchronous bypass channel network, as well as experiments showing that this design improves the performance of a conventional synchronizing design with similar resources. The article does not appear to be biased in any way, as it presents both sides equally and does not make any unsupported claims or omit any points of consideration. Furthermore, there is no promotional content or partiality present in the article. The only potential issue is that possible risks are not noted, but this is likely due to the fact that this is an academic paper rather than a commercial product review.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Asynchronous bypass channel network design</w:t>
      </w:r>
    </w:p>
    <w:p>
      <w:pPr>
        <w:spacing w:after="0"/>
        <w:numPr>
          <w:ilvl w:val="0"/>
          <w:numId w:val="2"/>
        </w:numPr>
      </w:pPr>
      <w:r>
        <w:rPr/>
        <w:t xml:space="preserve">Performance optimization of asynchronous bypass channel networks</w:t>
      </w:r>
    </w:p>
    <w:p>
      <w:pPr>
        <w:spacing w:after="0"/>
        <w:numPr>
          <w:ilvl w:val="0"/>
          <w:numId w:val="2"/>
        </w:numPr>
      </w:pPr>
      <w:r>
        <w:rPr/>
        <w:t xml:space="preserve">Synchronizing design performance comparison</w:t>
      </w:r>
    </w:p>
    <w:p>
      <w:pPr>
        <w:spacing w:after="0"/>
        <w:numPr>
          <w:ilvl w:val="0"/>
          <w:numId w:val="2"/>
        </w:numPr>
      </w:pPr>
      <w:r>
        <w:rPr/>
        <w:t xml:space="preserve">Network resource utilization optimization</w:t>
      </w:r>
    </w:p>
    <w:p>
      <w:pPr>
        <w:spacing w:after="0"/>
        <w:numPr>
          <w:ilvl w:val="0"/>
          <w:numId w:val="2"/>
        </w:numPr>
      </w:pPr>
      <w:r>
        <w:rPr/>
        <w:t xml:space="preserve">Network latency reduction techniques</w:t>
      </w:r>
    </w:p>
    <w:p>
      <w:pPr>
        <w:numPr>
          <w:ilvl w:val="0"/>
          <w:numId w:val="2"/>
        </w:numPr>
      </w:pPr>
      <w:r>
        <w:rPr/>
        <w:t xml:space="preserve">Network throughput improvement strategies</w:t>
      </w:r>
    </w:p>
    <w:p>
      <w:pPr>
        <w:pStyle w:val="Heading1"/>
      </w:pPr>
      <w:bookmarkStart w:id="6" w:name="_Toc6"/>
      <w:r>
        <w:t>Report location:</w:t>
      </w:r>
      <w:bookmarkEnd w:id="6"/>
    </w:p>
    <w:p>
      <w:hyperlink r:id="rId8" w:history="1">
        <w:r>
          <w:rPr>
            <w:color w:val="2980b9"/>
            <w:u w:val="single"/>
          </w:rPr>
          <w:t xml:space="preserve">https://www.fullpicture.app/item/d10bd839c715255c00415967adebfe60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5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046181" TargetMode="External"/><Relationship Id="rId8" Type="http://schemas.openxmlformats.org/officeDocument/2006/relationships/hyperlink" Target="https://www.fullpicture.app/item/d10bd839c715255c00415967adebfe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2023-02-27T20:07:03+01:00</dcterms:created>
  <dcterms:modified xsi:type="dcterms:W3CDTF">2023-02-27T20:07:03+01:00</dcterms:modified>
</cp:coreProperties>
</file>

<file path=docProps/custom.xml><?xml version="1.0" encoding="utf-8"?>
<Properties xmlns="http://schemas.openxmlformats.org/officeDocument/2006/custom-properties" xmlns:vt="http://schemas.openxmlformats.org/officeDocument/2006/docPropsVTypes"/>
</file>