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Reversibility of citrate synthase allows autotrophic growth of a thermophilic bacterium | Science</w:t>
      </w:r>
      <w:br/>
      <w:hyperlink r:id="rId7" w:history="1">
        <w:r>
          <w:rPr>
            <w:color w:val="2980b9"/>
            <w:u w:val="single"/>
          </w:rPr>
          <w:t xml:space="preserve">https://www.science.org/doi/10.1126/science.aao2410</w:t>
        </w:r>
      </w:hyperlink>
    </w:p>
    <w:p>
      <w:pPr>
        <w:pStyle w:val="Heading1"/>
      </w:pPr>
      <w:bookmarkStart w:id="2" w:name="_Toc2"/>
      <w:r>
        <w:t>Article summary:</w:t>
      </w:r>
      <w:bookmarkEnd w:id="2"/>
    </w:p>
    <w:p>
      <w:pPr>
        <w:jc w:val="both"/>
      </w:pPr>
      <w:r>
        <w:rPr/>
        <w:t xml:space="preserve">1. Citrate synthase, previously thought to only function in the oxidative direction, has been found to catalyze citrate cleavage in the autotrophic reductive tricarboxylic acid cycle (rTCA cycle) of Desulfurella acetivorans.</w:t>
      </w:r>
    </w:p>
    <w:p>
      <w:pPr>
        <w:jc w:val="both"/>
      </w:pPr>
      <w:r>
        <w:rPr/>
        <w:t xml:space="preserve">2. This overlooked carbon fixation pathway lacks key enzymes and may function unnoticed in many organisms, making bioinformatical predictions difficult.</w:t>
      </w:r>
    </w:p>
    <w:p>
      <w:pPr>
        <w:jc w:val="both"/>
      </w:pPr>
      <w:r>
        <w:rPr/>
        <w:t xml:space="preserve">3. The direction of catalysis depends on the availability of organic versus inorganic carbon and reflects a flexible bet-hedging strategy for survival in fluctuating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"Reversibility of citrate synthase allows autotrophic growth of a thermophilic bacterium" published in Science discusses the discovery of a novel autotrophic carbon fixation pathway in the sulfur-reducing anaerobic deltaproteobacterium Desulfurella acetivorans. The authors challenge the current consensus that citrate synthase (CS) only functions in the oxidative direction and cannot cleave citrate adenosine triphosphate independently into acetyl coenzyme A and oxaloacetate under physiological conditions. They demonstrate through in vivo and in vitro experiments that CS can catalyze this reaction, which is essential for autotrophic growth via the reductive tricarboxylic acid cycle (rTCA cycle). </w:t>
      </w:r>
    </w:p>
    <w:p>
      <w:pPr>
        <w:jc w:val="both"/>
      </w:pPr>
      <w:r>
        <w:rPr/>
        <w:t xml:space="preserve"/>
      </w:r>
    </w:p>
    <w:p>
      <w:pPr>
        <w:jc w:val="both"/>
      </w:pPr>
      <w:r>
        <w:rPr/>
        <w:t xml:space="preserve">The article provides detailed information on the experimental methods used to study CO2 fixation in D. acetivorans, including UPLC analysis, 13C NMR analysis, and LC-MS. The authors also discuss the implications of their findings for bioinformatical predictions of autotrophic potential based on (meta)genomic databases.</w:t>
      </w:r>
    </w:p>
    <w:p>
      <w:pPr>
        <w:jc w:val="both"/>
      </w:pPr>
      <w:r>
        <w:rPr/>
        <w:t xml:space="preserve"/>
      </w:r>
    </w:p>
    <w:p>
      <w:pPr>
        <w:jc w:val="both"/>
      </w:pPr>
      <w:r>
        <w:rPr/>
        <w:t xml:space="preserve">However, there are some potential biases and missing points of consideration in this article. Firstly, while the authors acknowledge that their findings challenge the current consensus on CS function, they do not provide a thorough discussion of how this may impact our understanding of autotrophic pathways or how it may affect future research in this field. Additionally, there is no mention of any potential risks associated with this novel pathway or how it may impact other organisms or ecosystems.</w:t>
      </w:r>
    </w:p>
    <w:p>
      <w:pPr>
        <w:jc w:val="both"/>
      </w:pPr>
      <w:r>
        <w:rPr/>
        <w:t xml:space="preserve"/>
      </w:r>
    </w:p>
    <w:p>
      <w:pPr>
        <w:jc w:val="both"/>
      </w:pPr>
      <w:r>
        <w:rPr/>
        <w:t xml:space="preserve">Furthermore, while the authors suggest that this overlooked carbon fixation pathway may function unnoticed in many organisms due to its lack of key enzymes, they do not provide any evidence to support this claim. It is possible that other organisms have evolved alternative mechanisms for carbon fixation that do not involve CS cleavage of citrate.</w:t>
      </w:r>
    </w:p>
    <w:p>
      <w:pPr>
        <w:jc w:val="both"/>
      </w:pPr>
      <w:r>
        <w:rPr/>
        <w:t xml:space="preserve"/>
      </w:r>
    </w:p>
    <w:p>
      <w:pPr>
        <w:jc w:val="both"/>
      </w:pPr>
      <w:r>
        <w:rPr/>
        <w:t xml:space="preserve">Overall, while this article presents an interesting discovery about a novel autotrophic pathway and challenges current assumptions about CS function, it could benefit from a more thorough discussion of its implications and limitations.</w:t>
      </w:r>
    </w:p>
    <w:p>
      <w:pPr>
        <w:pStyle w:val="Heading1"/>
      </w:pPr>
      <w:bookmarkStart w:id="5" w:name="_Toc5"/>
      <w:r>
        <w:t>Topics for further research:</w:t>
      </w:r>
      <w:bookmarkEnd w:id="5"/>
    </w:p>
    <w:p>
      <w:pPr>
        <w:spacing w:after="0"/>
        <w:numPr>
          <w:ilvl w:val="0"/>
          <w:numId w:val="2"/>
        </w:numPr>
      </w:pPr>
      <w:r>
        <w:rPr/>
        <w:t xml:space="preserve">Potential risks associated with novel autotrophic pathways
</w:t>
      </w:r>
    </w:p>
    <w:p>
      <w:pPr>
        <w:spacing w:after="0"/>
        <w:numPr>
          <w:ilvl w:val="0"/>
          <w:numId w:val="2"/>
        </w:numPr>
      </w:pPr>
      <w:r>
        <w:rPr/>
        <w:t xml:space="preserve">Alternative mechanisms for carbon fixation in organisms
</w:t>
      </w:r>
    </w:p>
    <w:p>
      <w:pPr>
        <w:spacing w:after="0"/>
        <w:numPr>
          <w:ilvl w:val="0"/>
          <w:numId w:val="2"/>
        </w:numPr>
      </w:pPr>
      <w:r>
        <w:rPr/>
        <w:t xml:space="preserve">Implications of CS function for autotrophic pathways
</w:t>
      </w:r>
    </w:p>
    <w:p>
      <w:pPr>
        <w:spacing w:after="0"/>
        <w:numPr>
          <w:ilvl w:val="0"/>
          <w:numId w:val="2"/>
        </w:numPr>
      </w:pPr>
      <w:r>
        <w:rPr/>
        <w:t xml:space="preserve">Limitations of bioinformatical predictions of autotrophic potential
</w:t>
      </w:r>
    </w:p>
    <w:p>
      <w:pPr>
        <w:spacing w:after="0"/>
        <w:numPr>
          <w:ilvl w:val="0"/>
          <w:numId w:val="2"/>
        </w:numPr>
      </w:pPr>
      <w:r>
        <w:rPr/>
        <w:t xml:space="preserve">Ecological impact of novel autotrophic pathways
</w:t>
      </w:r>
    </w:p>
    <w:p>
      <w:pPr>
        <w:numPr>
          <w:ilvl w:val="0"/>
          <w:numId w:val="2"/>
        </w:numPr>
      </w:pPr>
      <w:r>
        <w:rPr/>
        <w:t xml:space="preserve">Future research directions in autotrophic carbon fixation</w:t>
      </w:r>
    </w:p>
    <w:p>
      <w:pPr>
        <w:pStyle w:val="Heading1"/>
      </w:pPr>
      <w:bookmarkStart w:id="6" w:name="_Toc6"/>
      <w:r>
        <w:t>Report location:</w:t>
      </w:r>
      <w:bookmarkEnd w:id="6"/>
    </w:p>
    <w:p>
      <w:hyperlink r:id="rId8" w:history="1">
        <w:r>
          <w:rPr>
            <w:color w:val="2980b9"/>
            <w:u w:val="single"/>
          </w:rPr>
          <w:t xml:space="preserve">https://www.fullpicture.app/item/d11c7c8ec0f43ba5e8ff7d3144f0d4f5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A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o2410" TargetMode="External"/><Relationship Id="rId8" Type="http://schemas.openxmlformats.org/officeDocument/2006/relationships/hyperlink" Target="https://www.fullpicture.app/item/d11c7c8ec0f43ba5e8ff7d3144f0d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2024-01-21T19:32:51+01:00</dcterms:created>
  <dcterms:modified xsi:type="dcterms:W3CDTF">2024-01-21T19:32:51+01:00</dcterms:modified>
</cp:coreProperties>
</file>

<file path=docProps/custom.xml><?xml version="1.0" encoding="utf-8"?>
<Properties xmlns="http://schemas.openxmlformats.org/officeDocument/2006/custom-properties" xmlns:vt="http://schemas.openxmlformats.org/officeDocument/2006/docPropsVTypes"/>
</file>