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90-second magnetocardiogram using a novel analysis system to assess for coronary artery stenosis in Emergency department observation unit chest pain patients - PMC</w:t>
      </w:r>
      <w:br/>
      <w:hyperlink r:id="rId7" w:history="1">
        <w:r>
          <w:rPr>
            <w:color w:val="2980b9"/>
            <w:u w:val="single"/>
          </w:rPr>
          <w:t xml:space="preserve">https://www.ncbi.nlm.nih.gov/pmc/articles/PMC6956743/</w:t>
        </w:r>
      </w:hyperlink>
    </w:p>
    <w:p>
      <w:pPr>
        <w:pStyle w:val="Heading1"/>
      </w:pPr>
      <w:bookmarkStart w:id="2" w:name="_Toc2"/>
      <w:r>
        <w:t>Article summary:</w:t>
      </w:r>
      <w:bookmarkEnd w:id="2"/>
    </w:p>
    <w:p>
      <w:pPr>
        <w:jc w:val="both"/>
      </w:pPr>
      <w:r>
        <w:rPr/>
        <w:t xml:space="preserve">1. Magnetocardiography (MCG) is a non-invasive method of measuring and mapping the magnetic field arising from the physiologic electrical activity of the heart.</w:t>
      </w:r>
    </w:p>
    <w:p>
      <w:pPr>
        <w:jc w:val="both"/>
      </w:pPr>
      <w:r>
        <w:rPr/>
        <w:t xml:space="preserve">2. This study evaluated the use of a 90-second resting MCG scan using a novel imaging and analysis system to assess for coronary artery stenosis in non-high risk EDOU patients and compared these results to current diagnostic testing, stress testing (ST) and/or CA.</w:t>
      </w:r>
    </w:p>
    <w:p>
      <w:pPr>
        <w:jc w:val="both"/>
      </w:pPr>
      <w:r>
        <w:rPr/>
        <w:t xml:space="preserve">3. Results suggest that MCG shows promise in evaluating EDOU chest pain patients for CAS and warrants further study as an alternative testing modality to identify patients safe for discharge.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provides detailed information about the study design, methods, results, and conclusions. The authors provide clear definitions of their inclusion criteria, exclusion criteria, positive ST/CA results, and positive MCG scan results. The authors also provide detailed information about their data collection methods, including their use of a secure Research Electronic Data Capture (REDCap) form that was blinded to Genetesis personnel.</w:t>
      </w:r>
    </w:p>
    <w:p>
      <w:pPr>
        <w:jc w:val="both"/>
      </w:pPr>
      <w:r>
        <w:rPr/>
        <w:t xml:space="preserve">However, there are some potential biases in the article that should be noted. First, this was a convenience sample of potentially eligible patients that were approached during regular business hours when a research assistant was available; this could lead to selection bias if certain types of patients were more likely to be included or excluded from the study due to availability or other factors. Second, the decision to undergo CA was left to the discretion of the consulting cardiologist; this could lead to bias if certain types of patients were more likely to be referred for CA than others based on individual physician preference or other factors. Third, there is no mention of any potential conflicts of interest related to Genetesis Inc., which developed the MCG imaging and analysis system used in this study; this could lead to bias if there is any financial incentive for promoting their product over other diagnostic tests or treatments.</w:t>
      </w:r>
    </w:p>
    <w:p>
      <w:pPr>
        <w:jc w:val="both"/>
      </w:pPr>
      <w:r>
        <w:rPr/>
        <w:t xml:space="preserve">In conclusion, while overall trustworthy and reliable, this article does have some potential biases that should be taken into consideration when interpreting its findings.</w:t>
      </w:r>
    </w:p>
    <w:p>
      <w:pPr>
        <w:pStyle w:val="Heading1"/>
      </w:pPr>
      <w:bookmarkStart w:id="5" w:name="_Toc5"/>
      <w:r>
        <w:t>Topics for further research:</w:t>
      </w:r>
      <w:bookmarkEnd w:id="5"/>
    </w:p>
    <w:p>
      <w:pPr>
        <w:spacing w:after="0"/>
        <w:numPr>
          <w:ilvl w:val="0"/>
          <w:numId w:val="2"/>
        </w:numPr>
      </w:pPr>
      <w:r>
        <w:rPr/>
        <w:t xml:space="preserve">Selection bias in medical research</w:t>
      </w:r>
    </w:p>
    <w:p>
      <w:pPr>
        <w:spacing w:after="0"/>
        <w:numPr>
          <w:ilvl w:val="0"/>
          <w:numId w:val="2"/>
        </w:numPr>
      </w:pPr>
      <w:r>
        <w:rPr/>
        <w:t xml:space="preserve">Convenience sampling in medical research</w:t>
      </w:r>
    </w:p>
    <w:p>
      <w:pPr>
        <w:spacing w:after="0"/>
        <w:numPr>
          <w:ilvl w:val="0"/>
          <w:numId w:val="2"/>
        </w:numPr>
      </w:pPr>
      <w:r>
        <w:rPr/>
        <w:t xml:space="preserve">Cardiologist discretion in medical decision-making</w:t>
      </w:r>
    </w:p>
    <w:p>
      <w:pPr>
        <w:spacing w:after="0"/>
        <w:numPr>
          <w:ilvl w:val="0"/>
          <w:numId w:val="2"/>
        </w:numPr>
      </w:pPr>
      <w:r>
        <w:rPr/>
        <w:t xml:space="preserve">Conflicts of interest in medical research</w:t>
      </w:r>
    </w:p>
    <w:p>
      <w:pPr>
        <w:spacing w:after="0"/>
        <w:numPr>
          <w:ilvl w:val="0"/>
          <w:numId w:val="2"/>
        </w:numPr>
      </w:pPr>
      <w:r>
        <w:rPr/>
        <w:t xml:space="preserve">Magnetic Cardiogram (MCG) imaging</w:t>
      </w:r>
    </w:p>
    <w:p>
      <w:pPr>
        <w:numPr>
          <w:ilvl w:val="0"/>
          <w:numId w:val="2"/>
        </w:numPr>
      </w:pPr>
      <w:r>
        <w:rPr/>
        <w:t xml:space="preserve">Research Electronic Data Capture (REDCap) forms</w:t>
      </w:r>
    </w:p>
    <w:p>
      <w:pPr>
        <w:pStyle w:val="Heading1"/>
      </w:pPr>
      <w:bookmarkStart w:id="6" w:name="_Toc6"/>
      <w:r>
        <w:t>Report location:</w:t>
      </w:r>
      <w:bookmarkEnd w:id="6"/>
    </w:p>
    <w:p>
      <w:hyperlink r:id="rId8" w:history="1">
        <w:r>
          <w:rPr>
            <w:color w:val="2980b9"/>
            <w:u w:val="single"/>
          </w:rPr>
          <w:t xml:space="preserve">https://www.fullpicture.app/item/d11f9932e15b4f0d65f4e4032acb975d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9340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6956743/" TargetMode="External"/><Relationship Id="rId8" Type="http://schemas.openxmlformats.org/officeDocument/2006/relationships/hyperlink" Target="https://www.fullpicture.app/item/d11f9932e15b4f0d65f4e4032acb975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2023-03-05T17:02:13+01:00</dcterms:created>
  <dcterms:modified xsi:type="dcterms:W3CDTF">2023-03-05T17:02:13+01:00</dcterms:modified>
</cp:coreProperties>
</file>

<file path=docProps/custom.xml><?xml version="1.0" encoding="utf-8"?>
<Properties xmlns="http://schemas.openxmlformats.org/officeDocument/2006/custom-properties" xmlns:vt="http://schemas.openxmlformats.org/officeDocument/2006/docPropsVTypes"/>
</file>