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JMIR Formative Research - Prediction of Next Glucose Measurement in Hospitalized Patients by Comparing Various Regression Methods: Retrospective Cohort Study</w:t>
      </w:r>
      <w:br/>
      <w:hyperlink r:id="rId7" w:history="1">
        <w:r>
          <w:rPr>
            <w:color w:val="2980b9"/>
            <w:u w:val="single"/>
          </w:rPr>
          <w:t xml:space="preserve">https://formative.jmir.org/2023/1/e41577</w:t>
        </w:r>
      </w:hyperlink>
    </w:p>
    <w:p>
      <w:pPr>
        <w:pStyle w:val="Heading1"/>
      </w:pPr>
      <w:bookmarkStart w:id="2" w:name="_Toc2"/>
      <w:r>
        <w:t>Article summary:</w:t>
      </w:r>
      <w:bookmarkEnd w:id="2"/>
    </w:p>
    <w:p>
      <w:pPr>
        <w:jc w:val="both"/>
      </w:pPr>
      <w:r>
        <w:rPr/>
        <w:t xml:space="preserve">1. 本研究旨在评估使用仅有的指尖测量和血清葡萄糖观察来预测住院患者血糖的时间序列方法。</w:t>
      </w:r>
    </w:p>
    <w:p>
      <w:pPr>
        <w:jc w:val="both"/>
      </w:pPr>
      <w:r>
        <w:rPr/>
        <w:t xml:space="preserve">2. 通过将不同的时间序列预测器与下一次血糖测量进行比较，发现4小时平均值根据血糖变异性的R2值分别为0.680、0.480、0.290和0.205。</w:t>
      </w:r>
    </w:p>
    <w:p>
      <w:pPr>
        <w:jc w:val="both"/>
      </w:pPr>
      <w:r>
        <w:rPr/>
        <w:t xml:space="preserve">3. 在完全调整Cubist、Linear、Random Forest、Partial Least Squares和K-Nearest Neighbor模型中，R2值分别为0.563、0.526、0.538和0.472。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本文是一项回顾性队列研究，目的是通过将不同的时间序列预测方法与住院患者血糖测量进行比较，以评估使用仅有的指尖测量和血清葡萄糖观察来预测住院患者血糖水平的可能性。</w:t>
      </w:r>
    </w:p>
    <w:p>
      <w:pPr>
        <w:jc w:val="both"/>
      </w:pPr>
      <w:r>
        <w:rPr/>
        <w:t xml:space="preserve">文章具有一定的可信度和可靠性。作者使用了大量数据来证明他们的理论（184,320住院人员中113,976人具有4个或4个以上BG测量）。此外，作者也考虑了多因子影响（如皮下胰岛素剂量、感染、肾功能、食物）对BG水平影响所带来的复杂性。此外，作者也考虑了不同BG变异性水平对时间序列预测准确性影响所带来的复杂性。</w:t>
      </w:r>
    </w:p>
    <w:p>
      <w:pPr>
        <w:jc w:val="both"/>
      </w:pPr>
      <w:r>
        <w:rPr/>
        <w:t xml:space="preserve">然而，文章也存在一些不实之处。例如：文章中未考虑其他因子如心力衰竭或心律失常对BG水平影响所带来的复杂性; 此外，文章也未考虑不合理剂量或副作用对BG水平影</w:t>
      </w:r>
    </w:p>
    <w:p>
      <w:pPr>
        <w:pStyle w:val="Heading1"/>
      </w:pPr>
      <w:bookmarkStart w:id="5" w:name="_Toc5"/>
      <w:r>
        <w:t>Topics for further research:</w:t>
      </w:r>
      <w:bookmarkEnd w:id="5"/>
    </w:p>
    <w:p>
      <w:pPr>
        <w:spacing w:after="0"/>
        <w:numPr>
          <w:ilvl w:val="0"/>
          <w:numId w:val="2"/>
        </w:numPr>
      </w:pPr>
      <w:r>
        <w:rPr/>
        <w:t xml:space="preserve">心力衰竭对血糖水平的影响</w:t>
      </w:r>
    </w:p>
    <w:p>
      <w:pPr>
        <w:spacing w:after="0"/>
        <w:numPr>
          <w:ilvl w:val="0"/>
          <w:numId w:val="2"/>
        </w:numPr>
      </w:pPr>
      <w:r>
        <w:rPr/>
        <w:t xml:space="preserve">心律失常对血糖水平的影响</w:t>
      </w:r>
    </w:p>
    <w:p>
      <w:pPr>
        <w:spacing w:after="0"/>
        <w:numPr>
          <w:ilvl w:val="0"/>
          <w:numId w:val="2"/>
        </w:numPr>
      </w:pPr>
      <w:r>
        <w:rPr/>
        <w:t xml:space="preserve">不合理剂量对血糖水平的影响</w:t>
      </w:r>
    </w:p>
    <w:p>
      <w:pPr>
        <w:spacing w:after="0"/>
        <w:numPr>
          <w:ilvl w:val="0"/>
          <w:numId w:val="2"/>
        </w:numPr>
      </w:pPr>
      <w:r>
        <w:rPr/>
        <w:t xml:space="preserve">药物副作用对血糖水平的影响</w:t>
      </w:r>
    </w:p>
    <w:p>
      <w:pPr>
        <w:spacing w:after="0"/>
        <w:numPr>
          <w:ilvl w:val="0"/>
          <w:numId w:val="2"/>
        </w:numPr>
      </w:pPr>
      <w:r>
        <w:rPr/>
        <w:t xml:space="preserve">血糖变异性水平对时间序列预测准确性的影响</w:t>
      </w:r>
    </w:p>
    <w:p>
      <w:pPr>
        <w:numPr>
          <w:ilvl w:val="0"/>
          <w:numId w:val="2"/>
        </w:numPr>
      </w:pPr>
      <w:r>
        <w:rPr/>
        <w:t xml:space="preserve">住院患者血糖预测的可能性</w:t>
      </w:r>
    </w:p>
    <w:p>
      <w:pPr>
        <w:pStyle w:val="Heading1"/>
      </w:pPr>
      <w:bookmarkStart w:id="6" w:name="_Toc6"/>
      <w:r>
        <w:t>Report location:</w:t>
      </w:r>
      <w:bookmarkEnd w:id="6"/>
    </w:p>
    <w:p>
      <w:hyperlink r:id="rId8" w:history="1">
        <w:r>
          <w:rPr>
            <w:color w:val="2980b9"/>
            <w:u w:val="single"/>
          </w:rPr>
          <w:t xml:space="preserve">https://www.fullpicture.app/item/d12844f65183552292437eab7a092849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5E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mative.jmir.org/2023/1/e41577" TargetMode="External"/><Relationship Id="rId8" Type="http://schemas.openxmlformats.org/officeDocument/2006/relationships/hyperlink" Target="https://www.fullpicture.app/item/d12844f65183552292437eab7a0928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2023-02-26T15:28:10+01:00</dcterms:created>
  <dcterms:modified xsi:type="dcterms:W3CDTF">2023-02-26T15:28:10+01:00</dcterms:modified>
</cp:coreProperties>
</file>

<file path=docProps/custom.xml><?xml version="1.0" encoding="utf-8"?>
<Properties xmlns="http://schemas.openxmlformats.org/officeDocument/2006/custom-properties" xmlns:vt="http://schemas.openxmlformats.org/officeDocument/2006/docPropsVTypes"/>
</file>