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Risk Management Process: 4 Essential Steps – MI-GSO|PCUBED</w:t>
      </w:r>
      <w:br/>
      <w:hyperlink r:id="rId7" w:history="1">
        <w:r>
          <w:rPr>
            <w:color w:val="2980b9"/>
            <w:u w:val="single"/>
          </w:rPr>
          <w:t xml:space="preserve">https://www.migso-pcubed.com/blog/risk-management/four-step-risk-management-process/</w:t>
        </w:r>
      </w:hyperlink>
    </w:p>
    <w:p>
      <w:pPr>
        <w:pStyle w:val="Heading1"/>
      </w:pPr>
      <w:bookmarkStart w:id="2" w:name="_Toc2"/>
      <w:r>
        <w:t>Article summary:</w:t>
      </w:r>
      <w:bookmarkEnd w:id="2"/>
    </w:p>
    <w:p>
      <w:pPr>
        <w:jc w:val="both"/>
      </w:pPr>
      <w:r>
        <w:rPr/>
        <w:t xml:space="preserve">1. The Risk Management Process involves four essential steps: identifying risks, assessing risks, treating risks, and monitoring and reporting on risks.</w:t>
      </w:r>
    </w:p>
    <w:p>
      <w:pPr>
        <w:jc w:val="both"/>
      </w:pPr>
      <w:r>
        <w:rPr/>
        <w:t xml:space="preserve">2. Risk identification involves listing events that could negatively or positively affect project objectives and capturing them in a risk register.</w:t>
      </w:r>
    </w:p>
    <w:p>
      <w:pPr>
        <w:jc w:val="both"/>
      </w:pPr>
      <w:r>
        <w:rPr/>
        <w:t xml:space="preserve">3. Risk treatment plans involve developing strategies to reduce the probability of occurrence or severity of impact for risks, while increasing the likelihood or benefits for opportunities. Monitoring and reporting on risks is also crucial for effective risk management.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Risk Management Process: 4 Essential Steps" provides a comprehensive overview of the risk management process. The article is well-structured and easy to follow, with clear headings and subheadings that break down each step of the process. However, there are some potential biases and missing points of consideration that should be addressed.</w:t>
      </w:r>
    </w:p>
    <w:p>
      <w:pPr>
        <w:jc w:val="both"/>
      </w:pPr>
      <w:r>
        <w:rPr/>
        <w:t xml:space="preserve"/>
      </w:r>
    </w:p>
    <w:p>
      <w:pPr>
        <w:jc w:val="both"/>
      </w:pPr>
      <w:r>
        <w:rPr/>
        <w:t xml:space="preserve">One potential bias in the article is its focus on the positive aspects of risk management, such as identifying opportunities for a project. While it is important to consider opportunities, it is equally important to address potential risks that could negatively impact a project. The article briefly mentions negative risks but does not give them equal attention.</w:t>
      </w:r>
    </w:p>
    <w:p>
      <w:pPr>
        <w:jc w:val="both"/>
      </w:pPr>
      <w:r>
        <w:rPr/>
        <w:t xml:space="preserve"/>
      </w:r>
    </w:p>
    <w:p>
      <w:pPr>
        <w:jc w:val="both"/>
      </w:pPr>
      <w:r>
        <w:rPr/>
        <w:t xml:space="preserve">Another potential bias in the article is its promotion of specific tools and methodologies for identifying risks and opportunities. While these tools can be helpful, they may not be suitable for every project or organization. It would have been useful if the article had provided more information on how to choose the right tools for a particular project.</w:t>
      </w:r>
    </w:p>
    <w:p>
      <w:pPr>
        <w:jc w:val="both"/>
      </w:pPr>
      <w:r>
        <w:rPr/>
        <w:t xml:space="preserve"/>
      </w:r>
    </w:p>
    <w:p>
      <w:pPr>
        <w:jc w:val="both"/>
      </w:pPr>
      <w:r>
        <w:rPr/>
        <w:t xml:space="preserve">The article also lacks evidence to support some of its claims, such as when it states that "all members of the project can and should identify R&amp;O." While it is true that everyone can contribute to risk identification, it may not always be feasible or practical for all team members to do so.</w:t>
      </w:r>
    </w:p>
    <w:p>
      <w:pPr>
        <w:jc w:val="both"/>
      </w:pPr>
      <w:r>
        <w:rPr/>
        <w:t xml:space="preserve"/>
      </w:r>
    </w:p>
    <w:p>
      <w:pPr>
        <w:jc w:val="both"/>
      </w:pPr>
      <w:r>
        <w:rPr/>
        <w:t xml:space="preserve">Additionally, the article does not explore counterarguments or alternative perspectives on risk management. For example, some experts argue that traditional risk management approaches are too focused on avoiding negative outcomes rather than embracing uncertainty and taking calculated risks.</w:t>
      </w:r>
    </w:p>
    <w:p>
      <w:pPr>
        <w:jc w:val="both"/>
      </w:pPr>
      <w:r>
        <w:rPr/>
        <w:t xml:space="preserve"/>
      </w:r>
    </w:p>
    <w:p>
      <w:pPr>
        <w:jc w:val="both"/>
      </w:pPr>
      <w:r>
        <w:rPr/>
        <w:t xml:space="preserve">Overall, while the article provides a good introduction to the risk management process, it could benefit from addressing potential biases and providing more balanced coverage of both risks and opportunities. Additionally, more evidence-based information would strengthen its claims and make it more useful for readers seeking practical guidance on risk management.</w:t>
      </w:r>
    </w:p>
    <w:p>
      <w:pPr>
        <w:pStyle w:val="Heading1"/>
      </w:pPr>
      <w:bookmarkStart w:id="5" w:name="_Toc5"/>
      <w:r>
        <w:t>Topics for further research:</w:t>
      </w:r>
      <w:bookmarkEnd w:id="5"/>
    </w:p>
    <w:p>
      <w:pPr>
        <w:spacing w:after="0"/>
        <w:numPr>
          <w:ilvl w:val="0"/>
          <w:numId w:val="2"/>
        </w:numPr>
      </w:pPr>
      <w:r>
        <w:rPr/>
        <w:t xml:space="preserve">Alternative perspectives on risk management
</w:t>
      </w:r>
    </w:p>
    <w:p>
      <w:pPr>
        <w:spacing w:after="0"/>
        <w:numPr>
          <w:ilvl w:val="0"/>
          <w:numId w:val="2"/>
        </w:numPr>
      </w:pPr>
      <w:r>
        <w:rPr/>
        <w:t xml:space="preserve">Criticisms of traditional risk management approaches
</w:t>
      </w:r>
    </w:p>
    <w:p>
      <w:pPr>
        <w:spacing w:after="0"/>
        <w:numPr>
          <w:ilvl w:val="0"/>
          <w:numId w:val="2"/>
        </w:numPr>
      </w:pPr>
      <w:r>
        <w:rPr/>
        <w:t xml:space="preserve">Negative risks in project management
</w:t>
      </w:r>
    </w:p>
    <w:p>
      <w:pPr>
        <w:spacing w:after="0"/>
        <w:numPr>
          <w:ilvl w:val="0"/>
          <w:numId w:val="2"/>
        </w:numPr>
      </w:pPr>
      <w:r>
        <w:rPr/>
        <w:t xml:space="preserve">Choosing the right risk management tools
</w:t>
      </w:r>
    </w:p>
    <w:p>
      <w:pPr>
        <w:spacing w:after="0"/>
        <w:numPr>
          <w:ilvl w:val="0"/>
          <w:numId w:val="2"/>
        </w:numPr>
      </w:pPr>
      <w:r>
        <w:rPr/>
        <w:t xml:space="preserve">Evidence-based risk management practices
</w:t>
      </w:r>
    </w:p>
    <w:p>
      <w:pPr>
        <w:numPr>
          <w:ilvl w:val="0"/>
          <w:numId w:val="2"/>
        </w:numPr>
      </w:pPr>
      <w:r>
        <w:rPr/>
        <w:t xml:space="preserve">Balancing risks and opportunities in project management</w:t>
      </w:r>
    </w:p>
    <w:p>
      <w:pPr>
        <w:pStyle w:val="Heading1"/>
      </w:pPr>
      <w:bookmarkStart w:id="6" w:name="_Toc6"/>
      <w:r>
        <w:t>Report location:</w:t>
      </w:r>
      <w:bookmarkEnd w:id="6"/>
    </w:p>
    <w:p>
      <w:hyperlink r:id="rId8" w:history="1">
        <w:r>
          <w:rPr>
            <w:color w:val="2980b9"/>
            <w:u w:val="single"/>
          </w:rPr>
          <w:t xml:space="preserve">https://www.fullpicture.app/item/d12aa57f4f99ae591d87bae5691ae6c6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E11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gso-pcubed.com/blog/risk-management/four-step-risk-management-process/" TargetMode="External"/><Relationship Id="rId8" Type="http://schemas.openxmlformats.org/officeDocument/2006/relationships/hyperlink" Target="https://www.fullpicture.app/item/d12aa57f4f99ae591d87bae5691ae6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2023-03-08T01:32:57+01:00</dcterms:created>
  <dcterms:modified xsi:type="dcterms:W3CDTF">2023-03-08T01:32:57+01:00</dcterms:modified>
</cp:coreProperties>
</file>

<file path=docProps/custom.xml><?xml version="1.0" encoding="utf-8"?>
<Properties xmlns="http://schemas.openxmlformats.org/officeDocument/2006/custom-properties" xmlns:vt="http://schemas.openxmlformats.org/officeDocument/2006/docPropsVTypes"/>
</file>