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Auditory receptive fields in primate superior colliculus shift with changes in eye position - PubMed</w:t>
      </w:r>
      <w:br/>
      <w:hyperlink r:id="rId7" w:history="1">
        <w:r>
          <w:rPr>
            <w:color w:val="2980b9"/>
            <w:u w:val="single"/>
          </w:rPr>
          <w:t xml:space="preserve">https://pubmed.ncbi.nlm.nih.gov/6727988/</w:t>
        </w:r>
      </w:hyperlink>
    </w:p>
    <w:p>
      <w:pPr>
        <w:pStyle w:val="Heading1"/>
      </w:pPr>
      <w:bookmarkStart w:id="2" w:name="_Toc2"/>
      <w:r>
        <w:t>Article summary:</w:t>
      </w:r>
      <w:bookmarkEnd w:id="2"/>
    </w:p>
    <w:p>
      <w:pPr>
        <w:jc w:val="both"/>
      </w:pPr>
      <w:r>
        <w:rPr/>
        <w:t xml:space="preserve">1. The superior colliculus (SC) is a potential site for sensory signals to be transformed into commands for movement control.</w:t>
      </w:r>
    </w:p>
    <w:p>
      <w:pPr>
        <w:jc w:val="both"/>
      </w:pPr>
      <w:r>
        <w:rPr/>
        <w:t xml:space="preserve">2. Experiments have shown that the spatial positions of receptive fields (RFs) of neurones encountered along a single dorsal-ventral penetration of the colliculus are roughly in register, regardless of modality.</w:t>
      </w:r>
    </w:p>
    <w:p>
      <w:pPr>
        <w:jc w:val="both"/>
      </w:pPr>
      <w:r>
        <w:rPr/>
        <w:t xml:space="preserve">3. Monkeys were trained to make delayed saccadic eye movements to auditory or visual targets from one of three initial fixation points while the activity of single neurones was recorded extracellularly, and it was found that the auditory receptive fields shifted with changes in eye position, allowing the auditory and visual maps to remain in register.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experiments conducted on monkeys to support its claims. The authors provide detailed descriptions of their methods and results, which allows readers to evaluate the trustworthiness and reliability of their findings. Furthermore, they cite relevant literature throughout the article, which further adds credibility to their claims. </w:t>
      </w:r>
    </w:p>
    <w:p>
      <w:pPr>
        <w:jc w:val="both"/>
      </w:pPr>
      <w:r>
        <w:rPr/>
        <w:t xml:space="preserve">However, there are some potential biases present in the article that should be noted. For instance, the authors do not explore any counterarguments or alternative explanations for their findings; instead they focus solely on supporting their own claims without considering other perspectives or interpretations. Additionally, they do not discuss any possible risks associated with their experiments or any ethical considerations that may have been involved in conducting them on primates. </w:t>
      </w:r>
    </w:p>
    <w:p>
      <w:pPr>
        <w:jc w:val="both"/>
      </w:pPr>
      <w:r>
        <w:rPr/>
        <w:t xml:space="preserve">In conclusion, while this article is generally reliable and trustworthy due to its detailed descriptions and citations of relevant literature, there are some potential biases present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Primate ethics </w:t>
      </w:r>
    </w:p>
    <w:p>
      <w:pPr>
        <w:spacing w:after="0"/>
        <w:numPr>
          <w:ilvl w:val="0"/>
          <w:numId w:val="2"/>
        </w:numPr>
      </w:pPr>
      <w:r>
        <w:rPr/>
        <w:t xml:space="preserve">Animal experimentation risks </w:t>
      </w:r>
    </w:p>
    <w:p>
      <w:pPr>
        <w:spacing w:after="0"/>
        <w:numPr>
          <w:ilvl w:val="0"/>
          <w:numId w:val="2"/>
        </w:numPr>
      </w:pPr>
      <w:r>
        <w:rPr/>
        <w:t xml:space="preserve">Alternative explanations </w:t>
      </w:r>
    </w:p>
    <w:p>
      <w:pPr>
        <w:spacing w:after="0"/>
        <w:numPr>
          <w:ilvl w:val="0"/>
          <w:numId w:val="2"/>
        </w:numPr>
      </w:pPr>
      <w:r>
        <w:rPr/>
        <w:t xml:space="preserve">Counterarguments </w:t>
      </w:r>
    </w:p>
    <w:p>
      <w:pPr>
        <w:spacing w:after="0"/>
        <w:numPr>
          <w:ilvl w:val="0"/>
          <w:numId w:val="2"/>
        </w:numPr>
      </w:pPr>
      <w:r>
        <w:rPr/>
        <w:t xml:space="preserve">Animal welfare considerations </w:t>
      </w:r>
    </w:p>
    <w:p>
      <w:pPr>
        <w:numPr>
          <w:ilvl w:val="0"/>
          <w:numId w:val="2"/>
        </w:numPr>
      </w:pPr>
      <w:r>
        <w:rPr/>
        <w:t xml:space="preserve">Animal experimentation regulations</w:t>
      </w:r>
    </w:p>
    <w:p>
      <w:pPr>
        <w:pStyle w:val="Heading1"/>
      </w:pPr>
      <w:bookmarkStart w:id="6" w:name="_Toc6"/>
      <w:r>
        <w:t>Report location:</w:t>
      </w:r>
      <w:bookmarkEnd w:id="6"/>
    </w:p>
    <w:p>
      <w:hyperlink r:id="rId8" w:history="1">
        <w:r>
          <w:rPr>
            <w:color w:val="2980b9"/>
            <w:u w:val="single"/>
          </w:rPr>
          <w:t xml:space="preserve">https://www.fullpicture.app/item/d148229f45a654749ff0a8fb89159eb9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E35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6727988/" TargetMode="External"/><Relationship Id="rId8" Type="http://schemas.openxmlformats.org/officeDocument/2006/relationships/hyperlink" Target="https://www.fullpicture.app/item/d148229f45a654749ff0a8fb89159e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2023-02-25T12:36:09+01:00</dcterms:created>
  <dcterms:modified xsi:type="dcterms:W3CDTF">2023-02-25T12:36:09+01:00</dcterms:modified>
</cp:coreProperties>
</file>

<file path=docProps/custom.xml><?xml version="1.0" encoding="utf-8"?>
<Properties xmlns="http://schemas.openxmlformats.org/officeDocument/2006/custom-properties" xmlns:vt="http://schemas.openxmlformats.org/officeDocument/2006/docPropsVTypes"/>
</file>