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Luminescent two-way reversible shape memory polymers prepared by hydroxyl–yne click polymerization - Journal of Materials Chemistry C (RSC Publishing)</w:t>
      </w:r>
      <w:br/>
      <w:hyperlink r:id="rId7" w:history="1">
        <w:r>
          <w:rPr>
            <w:color w:val="2980b9"/>
            <w:u w:val="single"/>
          </w:rPr>
          <w:t xml:space="preserve">https://pubs.rsc.org/en/content/articlelanding/2020/tc/d0tc03888a</w:t>
        </w:r>
      </w:hyperlink>
    </w:p>
    <w:p>
      <w:pPr>
        <w:pStyle w:val="Heading1"/>
      </w:pPr>
      <w:bookmarkStart w:id="2" w:name="_Toc2"/>
      <w:r>
        <w:t>Article summary:</w:t>
      </w:r>
      <w:bookmarkEnd w:id="2"/>
    </w:p>
    <w:p>
      <w:pPr>
        <w:jc w:val="both"/>
      </w:pPr>
      <w:r>
        <w:rPr/>
        <w:t xml:space="preserve">1. This article discusses the design and synthesis of luminescent two-way reversible shape memory polymers (2W-SMPs) via an organobase-catalyzed hydroxyl–yne click polymerization under mild reaction conditions.</w:t>
      </w:r>
    </w:p>
    <w:p>
      <w:pPr>
        <w:jc w:val="both"/>
      </w:pPr>
      <w:r>
        <w:rPr/>
        <w:t xml:space="preserve">2. The TPE-containing polymer network shows stronger emission than that of the TPE-containing monomer because of the restriction of intramolecular rotation.</w:t>
      </w:r>
    </w:p>
    <w:p>
      <w:pPr>
        <w:jc w:val="both"/>
      </w:pPr>
      <w:r>
        <w:rPr/>
        <w:t xml:space="preserve">3. These polymers can be used to construct a luminescent robotic gripper, which can grab and release weights with payload-to-weight ratios much higher than that of many industrial robotic grippers, as well as for anti-counterfeiting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on the design and synthesis of luminescent two-way reversible shape memory polymers (2W-SMPs). The authors provide detailed information on the materials used, the methods employed, and the results obtained from their experiments. Furthermore, they provide evidence for their claims by citing relevant literature in support of their findings. </w:t>
      </w:r>
    </w:p>
    <w:p>
      <w:pPr>
        <w:jc w:val="both"/>
      </w:pPr>
      <w:r>
        <w:rPr/>
        <w:t xml:space="preserve">The article does not appear to have any major biases or one-sided reporting; instead, it presents both sides equally by providing a comprehensive overview of the potential applications of these polymers. Additionally, there are no unsupported claims or missing points of consideration in this article; all claims are backed up by evidence from experiments or other sources. </w:t>
      </w:r>
    </w:p>
    <w:p>
      <w:pPr>
        <w:jc w:val="both"/>
      </w:pPr>
      <w:r>
        <w:rPr/>
        <w:t xml:space="preserve">The only potential issue with this article is that it does not explore any counterarguments to its findings or discuss any possible risks associated with using these polymers in various applications. However, this is understandable given that this is a research paper rather than a review paper; thus, it is not expected to explore such topics in depth. </w:t>
      </w:r>
    </w:p>
    <w:p>
      <w:pPr>
        <w:jc w:val="both"/>
      </w:pPr>
      <w:r>
        <w:rPr/>
        <w:t xml:space="preserve">In conclusion, this article appears to be reliable and trustworthy overall; however, further research should be conducted into any potential risks associated with using these polymers in various applications before they can be widely adopted.</w:t>
      </w:r>
    </w:p>
    <w:p>
      <w:pPr>
        <w:pStyle w:val="Heading1"/>
      </w:pPr>
      <w:bookmarkStart w:id="5" w:name="_Toc5"/>
      <w:r>
        <w:t>Topics for further research:</w:t>
      </w:r>
      <w:bookmarkEnd w:id="5"/>
    </w:p>
    <w:p>
      <w:pPr>
        <w:spacing w:after="0"/>
        <w:numPr>
          <w:ilvl w:val="0"/>
          <w:numId w:val="2"/>
        </w:numPr>
      </w:pPr>
      <w:r>
        <w:rPr/>
        <w:t xml:space="preserve">Potential risks of 2W-SMPs</w:t>
      </w:r>
    </w:p>
    <w:p>
      <w:pPr>
        <w:spacing w:after="0"/>
        <w:numPr>
          <w:ilvl w:val="0"/>
          <w:numId w:val="2"/>
        </w:numPr>
      </w:pPr>
      <w:r>
        <w:rPr/>
        <w:t xml:space="preserve">Applications of 2W-SMPs</w:t>
      </w:r>
    </w:p>
    <w:p>
      <w:pPr>
        <w:spacing w:after="0"/>
        <w:numPr>
          <w:ilvl w:val="0"/>
          <w:numId w:val="2"/>
        </w:numPr>
      </w:pPr>
      <w:r>
        <w:rPr/>
        <w:t xml:space="preserve">Safety considerations for 2W-SMPs</w:t>
      </w:r>
    </w:p>
    <w:p>
      <w:pPr>
        <w:spacing w:after="0"/>
        <w:numPr>
          <w:ilvl w:val="0"/>
          <w:numId w:val="2"/>
        </w:numPr>
      </w:pPr>
      <w:r>
        <w:rPr/>
        <w:t xml:space="preserve">Advantages of 2W-SMPs</w:t>
      </w:r>
    </w:p>
    <w:p>
      <w:pPr>
        <w:spacing w:after="0"/>
        <w:numPr>
          <w:ilvl w:val="0"/>
          <w:numId w:val="2"/>
        </w:numPr>
      </w:pPr>
      <w:r>
        <w:rPr/>
        <w:t xml:space="preserve">Disadvantages of 2W-SMPs</w:t>
      </w:r>
    </w:p>
    <w:p>
      <w:pPr>
        <w:numPr>
          <w:ilvl w:val="0"/>
          <w:numId w:val="2"/>
        </w:numPr>
      </w:pPr>
      <w:r>
        <w:rPr/>
        <w:t xml:space="preserve">Synthesis of luminescent 2W-SMPs</w:t>
      </w:r>
    </w:p>
    <w:p>
      <w:pPr>
        <w:pStyle w:val="Heading1"/>
      </w:pPr>
      <w:bookmarkStart w:id="6" w:name="_Toc6"/>
      <w:r>
        <w:t>Report location:</w:t>
      </w:r>
      <w:bookmarkEnd w:id="6"/>
    </w:p>
    <w:p>
      <w:hyperlink r:id="rId8" w:history="1">
        <w:r>
          <w:rPr>
            <w:color w:val="2980b9"/>
            <w:u w:val="single"/>
          </w:rPr>
          <w:t xml:space="preserve">https://www.fullpicture.app/item/d149f84d754e28a854f88f5a0b584d26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0D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tc/d0tc03888a" TargetMode="External"/><Relationship Id="rId8" Type="http://schemas.openxmlformats.org/officeDocument/2006/relationships/hyperlink" Target="https://www.fullpicture.app/item/d149f84d754e28a854f88f5a0b584d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2023-02-24T08:26:48+01:00</dcterms:created>
  <dcterms:modified xsi:type="dcterms:W3CDTF">2023-02-24T08:26:48+01:00</dcterms:modified>
</cp:coreProperties>
</file>

<file path=docProps/custom.xml><?xml version="1.0" encoding="utf-8"?>
<Properties xmlns="http://schemas.openxmlformats.org/officeDocument/2006/custom-properties" xmlns:vt="http://schemas.openxmlformats.org/officeDocument/2006/docPropsVTypes"/>
</file>