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 Frequency Control Support by Energy Storage to Reduce the Impact of Wind and Solar Generation on Isolated Power System’s Inertia. IEEE Transactions on Sustainable Energy, 3(4), 931–939 | 10.1109/TSTE.2012.2205025</w:t>
      </w:r>
      <w:br/>
      <w:hyperlink r:id="rId7" w:history="1">
        <w:r>
          <w:rPr>
            <w:color w:val="2980b9"/>
            <w:u w:val="single"/>
          </w:rPr>
          <w:t xml:space="preserve">https://sci-hub.ru/10.1109/TSTE.2012.2205025</w:t>
        </w:r>
      </w:hyperlink>
    </w:p>
    <w:p>
      <w:pPr>
        <w:pStyle w:val="Heading1"/>
      </w:pPr>
      <w:bookmarkStart w:id="2" w:name="_Toc2"/>
      <w:r>
        <w:t>Article summary:</w:t>
      </w:r>
      <w:bookmarkEnd w:id="2"/>
    </w:p>
    <w:p>
      <w:pPr>
        <w:jc w:val="both"/>
      </w:pPr>
      <w:r>
        <w:rPr/>
        <w:t xml:space="preserve">1. This article discusses the use of energy storage to reduce the impact of wind and solar generation on isolated power systems.</w:t>
      </w:r>
    </w:p>
    <w:p>
      <w:pPr>
        <w:jc w:val="both"/>
      </w:pPr>
      <w:r>
        <w:rPr/>
        <w:t xml:space="preserve">2. The authors propose a dynamic frequency control support system that uses energy storage to provide inertia and damping for the power system.</w:t>
      </w:r>
    </w:p>
    <w:p>
      <w:pPr>
        <w:jc w:val="both"/>
      </w:pPr>
      <w:r>
        <w:rPr/>
        <w:t xml:space="preserve">3. The proposed system is tested in simulations and results show that it can effectively reduce the impact of wind and solar generation on isolated power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which adds to its trustworthiness and reliability. The authors provide evidence from simulations to support their claims, which further adds to its credibility. However, there are some potential biases in the article that should be noted. For example, the authors do not explore any counterarguments or alternative solutions to their proposed system, which could lead to a one-sided reporting of their findings. Additionally, they do not discuss any possible risks associated with their proposed system, such as cost or safety concerns. Furthermore, they do not present both sides equally when discussing their findings; instead they focus mainly on the benefits of their proposed system without exploring any potential drawbacks or limitations. All these points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solutions to proposed system</w:t>
      </w:r>
    </w:p>
    <w:p>
      <w:pPr>
        <w:spacing w:after="0"/>
        <w:numPr>
          <w:ilvl w:val="0"/>
          <w:numId w:val="2"/>
        </w:numPr>
      </w:pPr>
      <w:r>
        <w:rPr/>
        <w:t xml:space="preserve">Potential risks associated with proposed system</w:t>
      </w:r>
    </w:p>
    <w:p>
      <w:pPr>
        <w:spacing w:after="0"/>
        <w:numPr>
          <w:ilvl w:val="0"/>
          <w:numId w:val="2"/>
        </w:numPr>
      </w:pPr>
      <w:r>
        <w:rPr/>
        <w:t xml:space="preserve">Cost implications of proposed system</w:t>
      </w:r>
    </w:p>
    <w:p>
      <w:pPr>
        <w:spacing w:after="0"/>
        <w:numPr>
          <w:ilvl w:val="0"/>
          <w:numId w:val="2"/>
        </w:numPr>
      </w:pPr>
      <w:r>
        <w:rPr/>
        <w:t xml:space="preserve">Safety concerns of proposed system</w:t>
      </w:r>
    </w:p>
    <w:p>
      <w:pPr>
        <w:spacing w:after="0"/>
        <w:numPr>
          <w:ilvl w:val="0"/>
          <w:numId w:val="2"/>
        </w:numPr>
      </w:pPr>
      <w:r>
        <w:rPr/>
        <w:t xml:space="preserve">Drawbacks of proposed system</w:t>
      </w:r>
    </w:p>
    <w:p>
      <w:pPr>
        <w:numPr>
          <w:ilvl w:val="0"/>
          <w:numId w:val="2"/>
        </w:numPr>
      </w:pPr>
      <w:r>
        <w:rPr/>
        <w:t xml:space="preserve">Limitations of proposed system</w:t>
      </w:r>
    </w:p>
    <w:p>
      <w:pPr>
        <w:pStyle w:val="Heading1"/>
      </w:pPr>
      <w:bookmarkStart w:id="6" w:name="_Toc6"/>
      <w:r>
        <w:t>Report location:</w:t>
      </w:r>
      <w:bookmarkEnd w:id="6"/>
    </w:p>
    <w:p>
      <w:hyperlink r:id="rId8" w:history="1">
        <w:r>
          <w:rPr>
            <w:color w:val="2980b9"/>
            <w:u w:val="single"/>
          </w:rPr>
          <w:t xml:space="preserve">https://www.fullpicture.app/item/d151d5ac5e7b2207ccee003a5df924a4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7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STE.2012.2205025" TargetMode="External"/><Relationship Id="rId8" Type="http://schemas.openxmlformats.org/officeDocument/2006/relationships/hyperlink" Target="https://www.fullpicture.app/item/d151d5ac5e7b2207ccee003a5df92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2023-02-18T02:28:50+01:00</dcterms:created>
  <dcterms:modified xsi:type="dcterms:W3CDTF">2023-02-18T02:28:50+01:00</dcterms:modified>
</cp:coreProperties>
</file>

<file path=docProps/custom.xml><?xml version="1.0" encoding="utf-8"?>
<Properties xmlns="http://schemas.openxmlformats.org/officeDocument/2006/custom-properties" xmlns:vt="http://schemas.openxmlformats.org/officeDocument/2006/docPropsVTypes"/>
</file>