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Source apportionment of lake bed sediments to watersheds in an Upper Mississippi basin using a chemical mass balance method - ScienceDirect</w:t>
      </w:r>
      <w:br/>
      <w:hyperlink r:id="rId7" w:history="1">
        <w:r>
          <w:rPr>
            <w:color w:val="2980b9"/>
            <w:u w:val="single"/>
          </w:rPr>
          <w:t xml:space="preserve">https://www.sciencedirect.com/science/article/pii/S0341816200000941</w:t>
        </w:r>
      </w:hyperlink>
    </w:p>
    <w:p>
      <w:pPr>
        <w:pStyle w:val="Heading1"/>
      </w:pPr>
      <w:bookmarkStart w:id="2" w:name="_Toc2"/>
      <w:r>
        <w:t>Article summary:</w:t>
      </w:r>
      <w:bookmarkEnd w:id="2"/>
    </w:p>
    <w:p>
      <w:pPr>
        <w:jc w:val="both"/>
      </w:pPr>
      <w:r>
        <w:rPr/>
        <w:t xml:space="preserve">1. Sediment provenance is important for sediment and contaminant abatement strategies and for calculating sediment budgets for river systems.</w:t>
      </w:r>
    </w:p>
    <w:p>
      <w:pPr>
        <w:jc w:val="both"/>
      </w:pPr>
      <w:r>
        <w:rPr/>
        <w:t xml:space="preserve">2. A chemical mass balance (CMB) air quality receptor model can reliably apportion sediments to their catchment sources.</w:t>
      </w:r>
    </w:p>
    <w:p>
      <w:pPr>
        <w:jc w:val="both"/>
      </w:pPr>
      <w:r>
        <w:rPr/>
        <w:t xml:space="preserve">3. The technique was applied to dated sediments of Lake Pepin, in the Upper Mississippi basin, to apportion them to their contributing catchments and identify changes in sediment sources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本文是一篇关于利用化学质量平衡方法确定上密西西比流域湖底沉积物来源的研究。文章介绍了该方法的原理和应用，并探讨了其在其他地区确定沉积物来源和识别沉积物来源变化方面的潜力。</w:t>
      </w:r>
    </w:p>
    <w:p>
      <w:pPr>
        <w:jc w:val="both"/>
      </w:pPr>
      <w:r>
        <w:rPr/>
        <w:t xml:space="preserve"/>
      </w:r>
    </w:p>
    <w:p>
      <w:pPr>
        <w:jc w:val="both"/>
      </w:pPr>
      <w:r>
        <w:rPr/>
        <w:t xml:space="preserve">文章没有明显的偏见或宣传内容，但可能存在一些局限性。首先，文章只考虑了重粘土颗粒的元素分析，而没有涵盖其他可能影响沉积物来源的因素。其次，文章只针对上密西西比流域进行了研究，结果是否适用于其他地区需要进一步验证。此外，文章并未探讨该方法在实际应用中可能面临的挑战和风险。</w:t>
      </w:r>
    </w:p>
    <w:p>
      <w:pPr>
        <w:jc w:val="both"/>
      </w:pPr>
      <w:r>
        <w:rPr/>
        <w:t xml:space="preserve"/>
      </w:r>
    </w:p>
    <w:p>
      <w:pPr>
        <w:jc w:val="both"/>
      </w:pPr>
      <w:r>
        <w:rPr/>
        <w:t xml:space="preserve">总体来说，本文提供了一个有用的工具来确定沉积物来源，并为相关研究提供了参考。然而，在实际应用中需要注意方法的局限性和可能存在的风险。</w:t>
      </w:r>
    </w:p>
    <w:p>
      <w:pPr>
        <w:pStyle w:val="Heading1"/>
      </w:pPr>
      <w:bookmarkStart w:id="5" w:name="_Toc5"/>
      <w:r>
        <w:t>Topics for further research:</w:t>
      </w:r>
      <w:bookmarkEnd w:id="5"/>
    </w:p>
    <w:p>
      <w:pPr>
        <w:spacing w:after="0"/>
        <w:numPr>
          <w:ilvl w:val="0"/>
          <w:numId w:val="2"/>
        </w:numPr>
      </w:pPr>
      <w:r>
        <w:rPr/>
        <w:t xml:space="preserve">Limitations of chemical mass balance method
</w:t>
      </w:r>
    </w:p>
    <w:p>
      <w:pPr>
        <w:spacing w:after="0"/>
        <w:numPr>
          <w:ilvl w:val="0"/>
          <w:numId w:val="2"/>
        </w:numPr>
      </w:pPr>
      <w:r>
        <w:rPr/>
        <w:t xml:space="preserve">Factors affecting sediment sources
</w:t>
      </w:r>
    </w:p>
    <w:p>
      <w:pPr>
        <w:spacing w:after="0"/>
        <w:numPr>
          <w:ilvl w:val="0"/>
          <w:numId w:val="2"/>
        </w:numPr>
      </w:pPr>
      <w:r>
        <w:rPr/>
        <w:t xml:space="preserve">Applicability of results to other regions
</w:t>
      </w:r>
    </w:p>
    <w:p>
      <w:pPr>
        <w:spacing w:after="0"/>
        <w:numPr>
          <w:ilvl w:val="0"/>
          <w:numId w:val="2"/>
        </w:numPr>
      </w:pPr>
      <w:r>
        <w:rPr/>
        <w:t xml:space="preserve">Challenges and risks in practical application
</w:t>
      </w:r>
    </w:p>
    <w:p>
      <w:pPr>
        <w:spacing w:after="0"/>
        <w:numPr>
          <w:ilvl w:val="0"/>
          <w:numId w:val="2"/>
        </w:numPr>
      </w:pPr>
      <w:r>
        <w:rPr/>
        <w:t xml:space="preserve">Alternative methods for identifying sediment sources
</w:t>
      </w:r>
    </w:p>
    <w:p>
      <w:pPr>
        <w:numPr>
          <w:ilvl w:val="0"/>
          <w:numId w:val="2"/>
        </w:numPr>
      </w:pPr>
      <w:r>
        <w:rPr/>
        <w:t xml:space="preserve">Future research directions in sediment source identification</w:t>
      </w:r>
    </w:p>
    <w:p>
      <w:pPr>
        <w:pStyle w:val="Heading1"/>
      </w:pPr>
      <w:bookmarkStart w:id="6" w:name="_Toc6"/>
      <w:r>
        <w:t>Report location:</w:t>
      </w:r>
      <w:bookmarkEnd w:id="6"/>
    </w:p>
    <w:p>
      <w:hyperlink r:id="rId8" w:history="1">
        <w:r>
          <w:rPr>
            <w:color w:val="2980b9"/>
            <w:u w:val="single"/>
          </w:rPr>
          <w:t xml:space="preserve">https://www.fullpicture.app/item/d1887c238d9f69b91b4b7d735c119f59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3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00000941" TargetMode="External"/><Relationship Id="rId8" Type="http://schemas.openxmlformats.org/officeDocument/2006/relationships/hyperlink" Target="https://www.fullpicture.app/item/d1887c238d9f69b91b4b7d735c119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2023-09-06T04:13:32+02:00</dcterms:created>
  <dcterms:modified xsi:type="dcterms:W3CDTF">2023-09-06T04:13:32+02:00</dcterms:modified>
</cp:coreProperties>
</file>

<file path=docProps/custom.xml><?xml version="1.0" encoding="utf-8"?>
<Properties xmlns="http://schemas.openxmlformats.org/officeDocument/2006/custom-properties" xmlns:vt="http://schemas.openxmlformats.org/officeDocument/2006/docPropsVTypes"/>
</file>