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overview of the dc-dc converter-based battery charge balancing methods in electric vehicles - ScienceDirect</w:t>
      </w:r>
      <w:br/>
      <w:hyperlink r:id="rId7" w:history="1">
        <w:r>
          <w:rPr>
            <w:color w:val="2980b9"/>
            <w:u w:val="single"/>
          </w:rPr>
          <w:t xml:space="preserve">https://www.sciencedirect.com/science/article/pii/S1364032120305633</w:t>
        </w:r>
      </w:hyperlink>
    </w:p>
    <w:p>
      <w:pPr>
        <w:pStyle w:val="Heading1"/>
      </w:pPr>
      <w:bookmarkStart w:id="2" w:name="_Toc2"/>
      <w:r>
        <w:t>Article summary:</w:t>
      </w:r>
      <w:bookmarkEnd w:id="2"/>
    </w:p>
    <w:p>
      <w:pPr>
        <w:jc w:val="both"/>
      </w:pPr>
      <w:r>
        <w:rPr/>
        <w:t xml:space="preserve">1. Overview of the key functions of the battery management system (BMS).</w:t>
      </w:r>
    </w:p>
    <w:p>
      <w:pPr>
        <w:jc w:val="both"/>
      </w:pPr>
      <w:r>
        <w:rPr/>
        <w:t xml:space="preserve">2. Detailed review of DC-DC converter-based active charge balancing topologies and state of charge (SOC) estimation methods.</w:t>
      </w:r>
    </w:p>
    <w:p>
      <w:pPr>
        <w:jc w:val="both"/>
      </w:pPr>
      <w:r>
        <w:rPr/>
        <w:t xml:space="preserve">3. Challenges for the realization of battery balancing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dc-dc converter-based battery charge balancing methods in electric vehicles, with a focus on the key functions of the battery management system (BMS), operating principles and control strategies, and state of charge (SOC) estimation methods. The article is well written and provides an in-depth analysis of the topic, making it a reliable source for information on this subject. </w:t>
      </w:r>
    </w:p>
    <w:p>
      <w:pPr>
        <w:jc w:val="both"/>
      </w:pPr>
      <w:r>
        <w:rPr/>
        <w:t xml:space="preserve">However, there are some potential biases that should be noted when considering this article as a source. For example, while it does provide an overview of different types of rechargeable batteries such as lead-acid, nickel-cadmium (Ni–Cd), nickel-metal hydride (Ni-MH), sodium-sulfur (Na–S), lithium-ion (Li-ion), it does not explore any potential risks associated with these batteries or their use in electric vehicles. Additionally, while it does discuss challenges for the realization of battery balancing control, it does not provide any solutions or recommendations to address these challenges. Furthermore, while it does provide an overview of different types of rechargeable batteries and their use in electric vehicles, it does not explore any counterarguments or alternative perspectives on this topic. </w:t>
      </w:r>
    </w:p>
    <w:p>
      <w:pPr>
        <w:jc w:val="both"/>
      </w:pPr>
      <w:r>
        <w:rPr/>
        <w:t xml:space="preserve">In conclusion, while this article is a reliable source for information on dc-dc converter based battery charge balancing methods in electric vehicles, readers should be aware that there may be potential biases present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Electric vehicle battery risks</w:t>
      </w:r>
    </w:p>
    <w:p>
      <w:pPr>
        <w:spacing w:after="0"/>
        <w:numPr>
          <w:ilvl w:val="0"/>
          <w:numId w:val="2"/>
        </w:numPr>
      </w:pPr>
      <w:r>
        <w:rPr/>
        <w:t xml:space="preserve">Battery balancing control solutions</w:t>
      </w:r>
    </w:p>
    <w:p>
      <w:pPr>
        <w:spacing w:after="0"/>
        <w:numPr>
          <w:ilvl w:val="0"/>
          <w:numId w:val="2"/>
        </w:numPr>
      </w:pPr>
      <w:r>
        <w:rPr/>
        <w:t xml:space="preserve">Alternative perspectives on electric vehicle batteries</w:t>
      </w:r>
    </w:p>
    <w:p>
      <w:pPr>
        <w:spacing w:after="0"/>
        <w:numPr>
          <w:ilvl w:val="0"/>
          <w:numId w:val="2"/>
        </w:numPr>
      </w:pPr>
      <w:r>
        <w:rPr/>
        <w:t xml:space="preserve">Lead-acid battery safety</w:t>
      </w:r>
    </w:p>
    <w:p>
      <w:pPr>
        <w:spacing w:after="0"/>
        <w:numPr>
          <w:ilvl w:val="0"/>
          <w:numId w:val="2"/>
        </w:numPr>
      </w:pPr>
      <w:r>
        <w:rPr/>
        <w:t xml:space="preserve">Ni-Cd battery safety</w:t>
      </w:r>
    </w:p>
    <w:p>
      <w:pPr>
        <w:numPr>
          <w:ilvl w:val="0"/>
          <w:numId w:val="2"/>
        </w:numPr>
      </w:pPr>
      <w:r>
        <w:rPr/>
        <w:t xml:space="preserve">Li-ion battery safety</w:t>
      </w:r>
    </w:p>
    <w:p>
      <w:pPr>
        <w:pStyle w:val="Heading1"/>
      </w:pPr>
      <w:bookmarkStart w:id="6" w:name="_Toc6"/>
      <w:r>
        <w:t>Report location:</w:t>
      </w:r>
      <w:bookmarkEnd w:id="6"/>
    </w:p>
    <w:p>
      <w:hyperlink r:id="rId8" w:history="1">
        <w:r>
          <w:rPr>
            <w:color w:val="2980b9"/>
            <w:u w:val="single"/>
          </w:rPr>
          <w:t xml:space="preserve">https://www.fullpicture.app/item/d18ae8af277425326d76f8d411be1319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B4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0305633" TargetMode="External"/><Relationship Id="rId8" Type="http://schemas.openxmlformats.org/officeDocument/2006/relationships/hyperlink" Target="https://www.fullpicture.app/item/d18ae8af277425326d76f8d411be13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2023-02-22T01:22:36+01:00</dcterms:created>
  <dcterms:modified xsi:type="dcterms:W3CDTF">2023-02-22T01:22:36+01:00</dcterms:modified>
</cp:coreProperties>
</file>

<file path=docProps/custom.xml><?xml version="1.0" encoding="utf-8"?>
<Properties xmlns="http://schemas.openxmlformats.org/officeDocument/2006/custom-properties" xmlns:vt="http://schemas.openxmlformats.org/officeDocument/2006/docPropsVTypes"/>
</file>