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Stimulating children’s engagement with an educational serious videogame using Lean UX co-design - ScienceDirect</w:t>
      </w:r>
      <w:br/>
      <w:hyperlink r:id="rId7" w:history="1">
        <w:r>
          <w:rPr>
            <w:color w:val="2980b9"/>
            <w:u w:val="single"/>
          </w:rPr>
          <w:t xml:space="preserve">https://www.sciencedirect.com/science/article/pii/S1875952121000021</w:t>
        </w:r>
      </w:hyperlink>
    </w:p>
    <w:p>
      <w:pPr>
        <w:pStyle w:val="Heading1"/>
      </w:pPr>
      <w:bookmarkStart w:id="2" w:name="_Toc2"/>
      <w:r>
        <w:t>Article summary:</w:t>
      </w:r>
      <w:bookmarkEnd w:id="2"/>
    </w:p>
    <w:p>
      <w:pPr>
        <w:jc w:val="both"/>
      </w:pPr>
      <w:r>
        <w:rPr/>
        <w:t xml:space="preserve">1. Lean UX Co-design improves children engagement and their learning perception.</w:t>
      </w:r>
    </w:p>
    <w:p>
      <w:pPr>
        <w:jc w:val="both"/>
      </w:pPr>
      <w:r>
        <w:rPr/>
        <w:t xml:space="preserve">2. Satisfaction is significantly higher when children co-design the videogame.</w:t>
      </w:r>
    </w:p>
    <w:p>
      <w:pPr>
        <w:jc w:val="both"/>
      </w:pPr>
      <w:r>
        <w:rPr/>
        <w:t xml:space="preserve">3. Children are aware of their learning with the videogame when they co-design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“Stimulating children’s engagement with an educational serious videogame using Lean UX co-design” is a well-written and comprehensive overview of the use of Lean UX in the development of an educational serious videogame for primary school students. The article provides a detailed description of the process, from initial concept to final evaluation, as well as discussing related works in the field and providing evidence for its claims.</w:t>
      </w:r>
    </w:p>
    <w:p>
      <w:pPr>
        <w:jc w:val="both"/>
      </w:pPr>
      <w:r>
        <w:rPr/>
        <w:t xml:space="preserve">The trustworthiness and reliability of this article can be seen in its thoroughness and detail, as well as its clear presentation of evidence for its claims. The authors provide a comprehensive overview of related works in the field, which helps to contextualize their work and provide support for their claims. Additionally, they present evidence from their study with 50 10-12 year old children that supports their hypothesis that Lean UX Co-Design increases levels of engagement and facilitates awareness of learning perception among students.</w:t>
      </w:r>
    </w:p>
    <w:p>
      <w:pPr>
        <w:jc w:val="both"/>
      </w:pPr>
      <w:r>
        <w:rPr/>
        <w:t xml:space="preserve">The only potential bias or missing point of consideration in this article is that it does not discuss any potential risks associated with using Lean UX Co-Design in developing educational serious videogames for primary school students. While there are no known risks associated with this approach, it would have been beneficial to discuss any potential risks or drawbacks associated with this method so that readers could make an informed decision about whether or not to use it in their own projects.</w:t>
      </w:r>
    </w:p>
    <w:p>
      <w:pPr>
        <w:jc w:val="both"/>
      </w:pPr>
      <w:r>
        <w:rPr/>
        <w:t xml:space="preserve">In conclusion, this article is trustworthy and reliable due to its thoroughness, detail, clear presentation of evidence for its claims, and discussion of related works in the field. The only potential bias or missing point of consideration is that it does not discuss any potential risks associated with using Lean UX Co-Design in developing educational serious videogames for primary school students.</w:t>
      </w:r>
    </w:p>
    <w:p>
      <w:pPr>
        <w:pStyle w:val="Heading1"/>
      </w:pPr>
      <w:bookmarkStart w:id="5" w:name="_Toc5"/>
      <w:r>
        <w:t>Topics for further research:</w:t>
      </w:r>
      <w:bookmarkEnd w:id="5"/>
    </w:p>
    <w:p>
      <w:pPr>
        <w:spacing w:after="0"/>
        <w:numPr>
          <w:ilvl w:val="0"/>
          <w:numId w:val="2"/>
        </w:numPr>
      </w:pPr>
      <w:r>
        <w:rPr/>
        <w:t xml:space="preserve">Educational serious videogame risks</w:t>
      </w:r>
    </w:p>
    <w:p>
      <w:pPr>
        <w:spacing w:after="0"/>
        <w:numPr>
          <w:ilvl w:val="0"/>
          <w:numId w:val="2"/>
        </w:numPr>
      </w:pPr>
      <w:r>
        <w:rPr/>
        <w:t xml:space="preserve">Lean UX Co-Design drawbacks</w:t>
      </w:r>
    </w:p>
    <w:p>
      <w:pPr>
        <w:spacing w:after="0"/>
        <w:numPr>
          <w:ilvl w:val="0"/>
          <w:numId w:val="2"/>
        </w:numPr>
      </w:pPr>
      <w:r>
        <w:rPr/>
        <w:t xml:space="preserve">Primary school student engagement</w:t>
      </w:r>
    </w:p>
    <w:p>
      <w:pPr>
        <w:spacing w:after="0"/>
        <w:numPr>
          <w:ilvl w:val="0"/>
          <w:numId w:val="2"/>
        </w:numPr>
      </w:pPr>
      <w:r>
        <w:rPr/>
        <w:t xml:space="preserve">Educational serious videogame development</w:t>
      </w:r>
    </w:p>
    <w:p>
      <w:pPr>
        <w:spacing w:after="0"/>
        <w:numPr>
          <w:ilvl w:val="0"/>
          <w:numId w:val="2"/>
        </w:numPr>
      </w:pPr>
      <w:r>
        <w:rPr/>
        <w:t xml:space="preserve">Learning perception awareness</w:t>
      </w:r>
    </w:p>
    <w:p>
      <w:pPr>
        <w:numPr>
          <w:ilvl w:val="0"/>
          <w:numId w:val="2"/>
        </w:numPr>
      </w:pPr>
      <w:r>
        <w:rPr/>
        <w:t xml:space="preserve">Educational serious videogame evaluation</w:t>
      </w:r>
    </w:p>
    <w:p>
      <w:pPr>
        <w:pStyle w:val="Heading1"/>
      </w:pPr>
      <w:bookmarkStart w:id="6" w:name="_Toc6"/>
      <w:r>
        <w:t>Report location:</w:t>
      </w:r>
      <w:bookmarkEnd w:id="6"/>
    </w:p>
    <w:p>
      <w:hyperlink r:id="rId8" w:history="1">
        <w:r>
          <w:rPr>
            <w:color w:val="2980b9"/>
            <w:u w:val="single"/>
          </w:rPr>
          <w:t xml:space="preserve">https://www.fullpicture.app/item/d196e6280a420b66d9e9a49554538b2c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9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5952121000021" TargetMode="External"/><Relationship Id="rId8" Type="http://schemas.openxmlformats.org/officeDocument/2006/relationships/hyperlink" Target="https://www.fullpicture.app/item/d196e6280a420b66d9e9a49554538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2023-02-23T20:29:52+01:00</dcterms:created>
  <dcterms:modified xsi:type="dcterms:W3CDTF">2023-02-23T20:29:52+01:00</dcterms:modified>
</cp:coreProperties>
</file>

<file path=docProps/custom.xml><?xml version="1.0" encoding="utf-8"?>
<Properties xmlns="http://schemas.openxmlformats.org/officeDocument/2006/custom-properties" xmlns:vt="http://schemas.openxmlformats.org/officeDocument/2006/docPropsVTypes"/>
</file>