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论数字化时代馆校合作教学的智慧型建设 - 中国知网</w:t></w:r><w:br/><w:hyperlink r:id="rId7" w:history="1"><w:r><w:rPr><w:color w:val="2980b9"/><w:u w:val="single"/></w:rPr><w:t xml:space="preserve">https://kns.cnki.net/kcms2/article/abstract?v=3uoqIhG8C44YLTlOAiTRKibYlV5Vjs7iLik5jEcCI09uHa3oBxtWoEwcmtvwHet4AsPBe3tIvUlWDoq053nZHp_gLo3Pj0QT&uniplatform=NZKPT</w:t></w:r></w:hyperlink></w:p><w:p><w:pPr><w:pStyle w:val="Heading1"/></w:pPr><w:bookmarkStart w:id="2" w:name="_Toc2"/><w:r><w:t>Article summary:</w:t></w:r><w:bookmarkEnd w:id="2"/></w:p><w:p><w:pPr><w:jc w:val="both"/></w:pPr><w:r><w:rPr/><w:t xml:space="preserve">1. Museum-school cooperation is adaptable to the times and compensates for limitations in school education.</w:t></w:r></w:p><w:p><w:pPr><w:jc w:val="both"/></w:pPr><w:r><w:rPr/><w:t xml:space="preserve">2. Digitalization has made intelligent construction of museum-school cooperation imperative.</w:t></w:r></w:p><w:p><w:pPr><w:jc w:val="both"/></w:pPr><w:r><w:rPr/><w:t xml:space="preserve">3. Smart learning environment, course resources, and interactive technology are key components of intelligent museum-school cooperative teaching.</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该文章提出了数字化时代馆校合作教学的智慧型建设，但是存在以下问题：</w:t></w:r></w:p><w:p><w:pPr><w:jc w:val="both"/></w:pPr><w:r><w:rPr/><w:t xml:space="preserve"></w:t></w:r></w:p><w:p><w:pPr><w:jc w:val="both"/></w:pPr><w:r><w:rPr/><w:t xml:space="preserve">1. 潜在偏见及其来源：文章没有提到可能存在的利益关系和权力关系，例如博物馆和学校之间的合作是否存在某些利益冲突或者不平等的情况。此外，文章也没有考虑到数字化技术本身可能带来的风险和负面影响。</w:t></w:r></w:p><w:p><w:pPr><w:jc w:val="both"/></w:pPr><w:r><w:rPr/><w:t xml:space="preserve"></w:t></w:r></w:p><w:p><w:pPr><w:jc w:val="both"/></w:pPr><w:r><w:rPr/><w:t xml:space="preserve">2. 片面报道：文章只强调了馆校合作教学的优点和适应性，而没有探讨其局限性和挑战。例如，博物馆资源有限、教育目标不一致、师资力量不足等问题都可能影响到合作教学的效果。</w:t></w:r></w:p><w:p><w:pPr><w:jc w:val="both"/></w:pPr><w:r><w:rPr/><w:t xml:space="preserve"></w:t></w:r></w:p><w:p><w:pPr><w:jc w:val="both"/></w:pPr><w:r><w:rPr/><w:t xml:space="preserve">3. 无根据的主张：文章提出了智慧型建设的概念，但是并没有给出具体实现方案或者相关研究支持。此外，文章也没有说明为什么IBM提出的以学习者为中心的智能教育系统适用于馆校合作教学。</w:t></w:r></w:p><w:p><w:pPr><w:jc w:val="both"/></w:pPr><w:r><w:rPr/><w:t xml:space="preserve"></w:t></w:r></w:p><w:p><w:pPr><w:jc w:val="both"/></w:pPr><w:r><w:rPr/><w:t xml:space="preserve">4. 缺失的考虑点：文章没有考虑到文化差异、语言障碍、社会背景等因素对于合作教学效果的影响。此外，文章也没有探讨如何评估合作教学效果以及如何解决可能出现的问题。</w:t></w:r></w:p><w:p><w:pPr><w:jc w:val="both"/></w:pPr><w:r><w:rPr/><w:t xml:space="preserve"></w:t></w:r></w:p><w:p><w:pPr><w:jc w:val="both"/></w:pPr><w:r><w:rPr/><w:t xml:space="preserve">5. 所提出主张缺失证据：文章提出了数字化技术在馆校合作教学中发挥重要作用，并且列举了几种智能交互技术。然而，文章并没有给出相关研究支持这些主张是否真正有效。</w:t></w:r></w:p><w:p><w:pPr><w:jc w:val="both"/></w:pPr><w:r><w:rPr/><w:t xml:space="preserve"></w:t></w:r></w:p><w:p><w:pPr><w:jc w:val="both"/></w:pPr><w:r><w:rPr/><w:t xml:space="preserve">6. 未探索反驳：文章没有探讨其他观点或者反驳意见。例如，有人认为博物馆应该保持原始状态而不是数字化展示；还有人认为传统课堂教育更加有效而非需要与博物馆进行合作。</w:t></w:r></w:p><w:p><w:pPr><w:jc w:val="both"/></w:pPr><w:r><w:rPr/><w:t xml:space="preserve"></w:t></w:r></w:p><w:p><w:pPr><w:jc w:val="both"/></w:pPr><w:r><w:rPr/><w:t xml:space="preserve">7. 宣传内容偏袒：整篇文章都在宣传数字化时代下馆校合作教学智慧型建设，并且只列举了一些优点和好处。这种宣传内容偏袒可能会导致读者对于该主张过分乐观或者忽略其中存在问题。</w:t></w:r></w:p><w:p><w:pPr><w:jc w:val="both"/></w:pPr><w:r><w:rPr/><w:t xml:space="preserve"></w:t></w:r></w:p><w:p><w:pPr><w:jc w:val="both"/></w:pPr><w:r><w:rPr/><w:t xml:space="preserve">综上所述，该篇论文存在一定程度上片面性、缺失证据、未探索反驳等问题，在阅读时需要注意其局限性和客观性。</w:t></w:r></w:p><w:p><w:pPr><w:pStyle w:val="Heading1"/></w:pPr><w:bookmarkStart w:id="5" w:name="_Toc5"/><w:r><w:t>Topics for further research:</w:t></w:r><w:bookmarkEnd w:id="5"/></w:p><w:p><w:pPr><w:spacing w:after="0"/><w:numPr><w:ilvl w:val="0"/><w:numId w:val="2"/></w:numPr></w:pPr><w:r><w:rPr/><w:t xml:space="preserve">Potential conflicts of interest and power dynamics
</w:t></w:r></w:p><w:p><w:pPr><w:spacing w:after="0"/><w:numPr><w:ilvl w:val="0"/><w:numId w:val="2"/></w:numPr></w:pPr><w:r><w:rPr/><w:t xml:space="preserve">Limitations and challenges of museum-school collaboration
</w:t></w:r></w:p><w:p><w:pPr><w:spacing w:after="0"/><w:numPr><w:ilvl w:val="0"/><w:numId w:val="2"/></w:numPr></w:pPr><w:r><w:rPr/><w:t xml:space="preserve">Lack of evidence-based proposals for smart construction
</w:t></w:r></w:p><w:p><w:pPr><w:spacing w:after="0"/><w:numPr><w:ilvl w:val="0"/><w:numId w:val="2"/></w:numPr></w:pPr><w:r><w:rPr/><w:t xml:space="preserve">Factors affecting the effectiveness of collaborative teaching and learning
</w:t></w:r></w:p><w:p><w:pPr><w:spacing w:after="0"/><w:numPr><w:ilvl w:val="0"/><w:numId w:val="2"/></w:numPr></w:pPr><w:r><w:rPr/><w:t xml:space="preserve">Lack of evidence to support claims
</w:t></w:r></w:p><w:p><w:pPr><w:numPr><w:ilvl w:val="0"/><w:numId w:val="2"/></w:numPr></w:pPr><w:r><w:rPr/><w:t xml:space="preserve">Unexplored counterarguments</w:t></w:r></w:p><w:p><w:pPr><w:pStyle w:val="Heading1"/></w:pPr><w:bookmarkStart w:id="6" w:name="_Toc6"/><w:r><w:t>Report location:</w:t></w:r><w:bookmarkEnd w:id="6"/></w:p><w:p><w:hyperlink r:id="rId8" w:history="1"><w:r><w:rPr><w:color w:val="2980b9"/><w:u w:val="single"/></w:rPr><w:t xml:space="preserve">https://www.fullpicture.app/item/d1cc72e46f65345406629ab1405debcd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52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EwcmtvwHet4AsPBe3tIvUlWDoq053nZHp_gLo3Pj0QT&amp;uniplatform=NZKPT" TargetMode="External"/><Relationship Id="rId8" Type="http://schemas.openxmlformats.org/officeDocument/2006/relationships/hyperlink" Target="https://www.fullpicture.app/item/d1cc72e46f65345406629ab1405deb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2023-12-05T11:34:21+01:00</dcterms:created>
  <dcterms:modified xsi:type="dcterms:W3CDTF">2023-12-05T11:34:21+01:00</dcterms:modified>
</cp:coreProperties>
</file>

<file path=docProps/custom.xml><?xml version="1.0" encoding="utf-8"?>
<Properties xmlns="http://schemas.openxmlformats.org/officeDocument/2006/custom-properties" xmlns:vt="http://schemas.openxmlformats.org/officeDocument/2006/docPropsVTypes"/>
</file>