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Sciences | Free Full-Text | Validation of the DigCompEdu Check-in Questionnaire through Structural Equations: A Study at a University in Peru</w:t>
      </w:r>
      <w:br/>
      <w:hyperlink r:id="rId7" w:history="1">
        <w:r>
          <w:rPr>
            <w:color w:val="2980b9"/>
            <w:u w:val="single"/>
          </w:rPr>
          <w:t xml:space="preserve">https://www.mdpi.com/2227-7102/12/8/574</w:t>
        </w:r>
      </w:hyperlink>
    </w:p>
    <w:p>
      <w:pPr>
        <w:pStyle w:val="Heading1"/>
      </w:pPr>
      <w:bookmarkStart w:id="2" w:name="_Toc2"/>
      <w:r>
        <w:t>Article summary:</w:t>
      </w:r>
      <w:bookmarkEnd w:id="2"/>
    </w:p>
    <w:p>
      <w:pPr>
        <w:jc w:val="both"/>
      </w:pPr>
      <w:r>
        <w:rPr/>
        <w:t xml:space="preserve">1. The fourth industrial revolution demands new digital skills to secure future employment.</w:t>
      </w:r>
    </w:p>
    <w:p>
      <w:pPr>
        <w:jc w:val="both"/>
      </w:pPr>
      <w:r>
        <w:rPr/>
        <w:t xml:space="preserve">2. There is a need for the digital training of educators to guarantee the acquisition of key competencies.</w:t>
      </w:r>
    </w:p>
    <w:p>
      <w:pPr>
        <w:jc w:val="both"/>
      </w:pPr>
      <w:r>
        <w:rPr/>
        <w:t xml:space="preserve">3. Digital competency involves the reliable and essential use of new technologies for work, enjoyment, and communication.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importance of digital competency in today’s society and its implications for education. It is well-written and provides a comprehensive overview of the topic, citing relevant sources to support its claims. However, there are some potential biases that should be noted. For example, the article does not explore any counterarguments or present both sides equally; it only presents one side of the argument in favor of digital competency. Additionally, there is no discussion about possible risks associated with digital competency or how it could potentially be misused or abused by individuals or organizations. Furthermore, while the article cites relevant sources to support its claims, it does not provide any evidence for these claims beyond citing other sources; this could lead to readers relying too heavily on these sources without considering other perspectives or evidence that may contradict them. In conclusion, while this article provides a comprehensive overview of digital competency and its implications for education, it should be read with caution due to potential biases and lack of evidence presented in support of its claims.</w:t>
      </w:r>
    </w:p>
    <w:p>
      <w:pPr>
        <w:pStyle w:val="Heading1"/>
      </w:pPr>
      <w:bookmarkStart w:id="5" w:name="_Toc5"/>
      <w:r>
        <w:t>Topics for further research:</w:t>
      </w:r>
      <w:bookmarkEnd w:id="5"/>
    </w:p>
    <w:p>
      <w:pPr>
        <w:spacing w:after="0"/>
        <w:numPr>
          <w:ilvl w:val="0"/>
          <w:numId w:val="2"/>
        </w:numPr>
      </w:pPr>
      <w:r>
        <w:rPr/>
        <w:t xml:space="preserve">Digital competency risks</w:t>
      </w:r>
    </w:p>
    <w:p>
      <w:pPr>
        <w:spacing w:after="0"/>
        <w:numPr>
          <w:ilvl w:val="0"/>
          <w:numId w:val="2"/>
        </w:numPr>
      </w:pPr>
      <w:r>
        <w:rPr/>
        <w:t xml:space="preserve">Digital competency misuse</w:t>
      </w:r>
    </w:p>
    <w:p>
      <w:pPr>
        <w:spacing w:after="0"/>
        <w:numPr>
          <w:ilvl w:val="0"/>
          <w:numId w:val="2"/>
        </w:numPr>
      </w:pPr>
      <w:r>
        <w:rPr/>
        <w:t xml:space="preserve">Digital competency abuse</w:t>
      </w:r>
    </w:p>
    <w:p>
      <w:pPr>
        <w:spacing w:after="0"/>
        <w:numPr>
          <w:ilvl w:val="0"/>
          <w:numId w:val="2"/>
        </w:numPr>
      </w:pPr>
      <w:r>
        <w:rPr/>
        <w:t xml:space="preserve">Digital competency counterarguments</w:t>
      </w:r>
    </w:p>
    <w:p>
      <w:pPr>
        <w:spacing w:after="0"/>
        <w:numPr>
          <w:ilvl w:val="0"/>
          <w:numId w:val="2"/>
        </w:numPr>
      </w:pPr>
      <w:r>
        <w:rPr/>
        <w:t xml:space="preserve">Digital competency implications for education</w:t>
      </w:r>
    </w:p>
    <w:p>
      <w:pPr>
        <w:numPr>
          <w:ilvl w:val="0"/>
          <w:numId w:val="2"/>
        </w:numPr>
      </w:pPr>
      <w:r>
        <w:rPr/>
        <w:t xml:space="preserve">Digital competency evidence-based research</w:t>
      </w:r>
    </w:p>
    <w:p>
      <w:pPr>
        <w:pStyle w:val="Heading1"/>
      </w:pPr>
      <w:bookmarkStart w:id="6" w:name="_Toc6"/>
      <w:r>
        <w:t>Report location:</w:t>
      </w:r>
      <w:bookmarkEnd w:id="6"/>
    </w:p>
    <w:p>
      <w:hyperlink r:id="rId8" w:history="1">
        <w:r>
          <w:rPr>
            <w:color w:val="2980b9"/>
            <w:u w:val="single"/>
          </w:rPr>
          <w:t xml:space="preserve">https://www.fullpicture.app/item/d1ccdd788e9833dbed5298b44e001ed8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A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102/12/8/574" TargetMode="External"/><Relationship Id="rId8" Type="http://schemas.openxmlformats.org/officeDocument/2006/relationships/hyperlink" Target="https://www.fullpicture.app/item/d1ccdd788e9833dbed5298b44e001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2023-02-25T20:26:09+01:00</dcterms:created>
  <dcterms:modified xsi:type="dcterms:W3CDTF">2023-02-25T20:26:09+01:00</dcterms:modified>
</cp:coreProperties>
</file>

<file path=docProps/custom.xml><?xml version="1.0" encoding="utf-8"?>
<Properties xmlns="http://schemas.openxmlformats.org/officeDocument/2006/custom-properties" xmlns:vt="http://schemas.openxmlformats.org/officeDocument/2006/docPropsVTypes"/>
</file>