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外泌体Wnt诱导的结直肠癌细胞去分化有助于化疗耐药性|基因</w:t>
      </w:r>
      <w:br/>
      <w:hyperlink r:id="rId7" w:history="1">
        <w:r>
          <w:rPr>
            <w:color w:val="2980b9"/>
            <w:u w:val="single"/>
          </w:rPr>
          <w:t xml:space="preserve">https://www.nature.com/articles/s41388-018-0557-9</w:t>
        </w:r>
      </w:hyperlink>
    </w:p>
    <w:p>
      <w:pPr>
        <w:pStyle w:val="Heading1"/>
      </w:pPr>
      <w:bookmarkStart w:id="2" w:name="_Toc2"/>
      <w:r>
        <w:t>Article summary:</w:t>
      </w:r>
      <w:bookmarkEnd w:id="2"/>
    </w:p>
    <w:p>
      <w:pPr>
        <w:jc w:val="both"/>
      </w:pPr>
      <w:r>
        <w:rPr/>
        <w:t xml:space="preserve">1. Colorectal cancer (CRC) is a leading cause of cancer-related deaths worldwide, and chemotherapy and targeted therapies have not dramatically improved the clinical outcomes of patients with recurrent or metastatic CRC.</w:t>
      </w:r>
    </w:p>
    <w:p>
      <w:pPr>
        <w:jc w:val="both"/>
      </w:pPr>
      <w:r>
        <w:rPr/>
        <w:t xml:space="preserve">2. Cancer-associated fibroblasts (CAFs) may induce the dedifferentiation of differentiated CRC cells into cancer stem cells (CSCs), which are hypothesized to be inherently resistant to chemotherapy.</w:t>
      </w:r>
    </w:p>
    <w:p>
      <w:pPr>
        <w:jc w:val="both"/>
      </w:pPr>
      <w:r>
        <w:rPr/>
        <w:t xml:space="preserve">3. Exosomes released by CAFs play an important role in cancer progression, including chemoresistance, by transferring their secretions to cancer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potential role of exosomes derived from cancer-associated fibroblasts (CAFs) in promoting chemoresistance in colorectal cancers (CRCs). The authors present evidence that CAF-derived exosomes can transfer insoluble Wnts between diverse cell types, and that these Wnts can activate the Wnt/β-catenin pathway to influence treatment resistance in colon cancer. The article is well written and provides a comprehensive overview of the current understanding of this phenomenon. </w:t>
      </w:r>
    </w:p>
    <w:p>
      <w:pPr>
        <w:jc w:val="both"/>
      </w:pPr>
      <w:r>
        <w:rPr/>
        <w:t xml:space="preserve">The article does not appear to be biased or one-sided, as it presents both sides of the argument fairly and objectively. It also does not contain any promotional content or partiality towards any particular viewpoint. Furthermore, all claims made are supported by evidence from relevant studies, and possible risks are noted where appropriate. </w:t>
      </w:r>
    </w:p>
    <w:p>
      <w:pPr>
        <w:jc w:val="both"/>
      </w:pPr>
      <w:r>
        <w:rPr/>
        <w:t xml:space="preserve">However, there are some points that could be explored further in future research. For example, while the authors discuss how CAF-derived exosomes can transfer insoluble Wnts between diverse cell types, they do not explore how this process occurs at a molecular level or what other molecules may be involved in this process. Additionally, while the authors discuss how Wnts can activate the Wnt/β-catenin pathway to influence treatment resistance in colon cancer, they do not explore other pathways that may also be involved in this process or how these pathways interact with each other. Finally, while the authors provide evidence for their hypothesis that CAF-derived exosomes contribute to chemoresistance in CRCs, they do not explore any potential counterarguments or alternative explanations for this phenomenon. </w:t>
      </w:r>
    </w:p>
    <w:p>
      <w:pPr>
        <w:jc w:val="both"/>
      </w:pPr>
      <w:r>
        <w:rPr/>
        <w:t xml:space="preserve">In conclusion, this article provides a comprehensive overview of the potential role of exosomes derived from CAFs in promoting chemoresistance in CRCs and is generally unbiased and objective in its presentation of both sides of the argument. However, there are some points that could be explored further in future research to gain a more complete understanding of this phenomenon.</w:t>
      </w:r>
    </w:p>
    <w:p>
      <w:pPr>
        <w:pStyle w:val="Heading1"/>
      </w:pPr>
      <w:bookmarkStart w:id="5" w:name="_Toc5"/>
      <w:r>
        <w:t>Topics for further research:</w:t>
      </w:r>
      <w:bookmarkEnd w:id="5"/>
    </w:p>
    <w:p>
      <w:pPr>
        <w:spacing w:after="0"/>
        <w:numPr>
          <w:ilvl w:val="0"/>
          <w:numId w:val="2"/>
        </w:numPr>
      </w:pPr>
      <w:r>
        <w:rPr/>
        <w:t xml:space="preserve">Molecular mechanisms of Wnt transfer between cells</w:t>
      </w:r>
    </w:p>
    <w:p>
      <w:pPr>
        <w:spacing w:after="0"/>
        <w:numPr>
          <w:ilvl w:val="0"/>
          <w:numId w:val="2"/>
        </w:numPr>
      </w:pPr>
      <w:r>
        <w:rPr/>
        <w:t xml:space="preserve">Role of other pathways in chemoresistance in CRCs</w:t>
      </w:r>
    </w:p>
    <w:p>
      <w:pPr>
        <w:spacing w:after="0"/>
        <w:numPr>
          <w:ilvl w:val="0"/>
          <w:numId w:val="2"/>
        </w:numPr>
      </w:pPr>
      <w:r>
        <w:rPr/>
        <w:t xml:space="preserve">Interaction between Wnt/β-catenin pathway and other pathways</w:t>
      </w:r>
    </w:p>
    <w:p>
      <w:pPr>
        <w:spacing w:after="0"/>
        <w:numPr>
          <w:ilvl w:val="0"/>
          <w:numId w:val="2"/>
        </w:numPr>
      </w:pPr>
      <w:r>
        <w:rPr/>
        <w:t xml:space="preserve">Alternative explanations for chemoresistance in CRCs</w:t>
      </w:r>
    </w:p>
    <w:p>
      <w:pPr>
        <w:spacing w:after="0"/>
        <w:numPr>
          <w:ilvl w:val="0"/>
          <w:numId w:val="2"/>
        </w:numPr>
      </w:pPr>
      <w:r>
        <w:rPr/>
        <w:t xml:space="preserve">Potential counterarguments to CAF-derived exosomes promoting chemoresistance in CRCs</w:t>
      </w:r>
    </w:p>
    <w:p>
      <w:pPr>
        <w:numPr>
          <w:ilvl w:val="0"/>
          <w:numId w:val="2"/>
        </w:numPr>
      </w:pPr>
      <w:r>
        <w:rPr/>
        <w:t xml:space="preserve">Clinical implications of CAF-derived exosomes in CRCs</w:t>
      </w:r>
    </w:p>
    <w:p>
      <w:pPr>
        <w:pStyle w:val="Heading1"/>
      </w:pPr>
      <w:bookmarkStart w:id="6" w:name="_Toc6"/>
      <w:r>
        <w:t>Report location:</w:t>
      </w:r>
      <w:bookmarkEnd w:id="6"/>
    </w:p>
    <w:p>
      <w:hyperlink r:id="rId8" w:history="1">
        <w:r>
          <w:rPr>
            <w:color w:val="2980b9"/>
            <w:u w:val="single"/>
          </w:rPr>
          <w:t xml:space="preserve">https://www.fullpicture.app/item/d1d4c94f50ec22d9b9f9257709e803fe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28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88-018-0557-9" TargetMode="External"/><Relationship Id="rId8" Type="http://schemas.openxmlformats.org/officeDocument/2006/relationships/hyperlink" Target="https://www.fullpicture.app/item/d1d4c94f50ec22d9b9f9257709e80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2023-02-23T20:46:34+01:00</dcterms:created>
  <dcterms:modified xsi:type="dcterms:W3CDTF">2023-02-23T20:46:34+01:00</dcterms:modified>
</cp:coreProperties>
</file>

<file path=docProps/custom.xml><?xml version="1.0" encoding="utf-8"?>
<Properties xmlns="http://schemas.openxmlformats.org/officeDocument/2006/custom-properties" xmlns:vt="http://schemas.openxmlformats.org/officeDocument/2006/docPropsVTypes"/>
</file>