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轻骨料颗粒特性对轻骨料混凝土力学性能的影响 - ScienceDirect</w:t>
      </w:r>
      <w:br/>
      <w:hyperlink r:id="rId7" w:history="1">
        <w:r>
          <w:rPr>
            <w:color w:val="2980b9"/>
            <w:u w:val="single"/>
          </w:rPr>
          <w:t xml:space="preserve">https://www.sciencedirect.com/science/article/pii/S0950061814007673</w:t>
        </w:r>
      </w:hyperlink>
    </w:p>
    <w:p>
      <w:pPr>
        <w:pStyle w:val="Heading1"/>
      </w:pPr>
      <w:bookmarkStart w:id="2" w:name="_Toc2"/>
      <w:r>
        <w:t>Article summary:</w:t>
      </w:r>
      <w:bookmarkEnd w:id="2"/>
    </w:p>
    <w:p>
      <w:pPr>
        <w:jc w:val="both"/>
      </w:pPr>
      <w:r>
        <w:rPr/>
        <w:t xml:space="preserve">1. Lightweight aggregate concrete (LWAC) has become increasingly popular in recent years due to its cost-effectiveness, simplified construction, and energy efficiency.</w:t>
      </w:r>
    </w:p>
    <w:p>
      <w:pPr>
        <w:jc w:val="both"/>
      </w:pPr>
      <w:r>
        <w:rPr/>
        <w:t xml:space="preserve">2. The mechanical properties of LWAC are largely determined by the properties of the lightweight aggregate (LWA), such as shape, angle, and gradation.</w:t>
      </w:r>
    </w:p>
    <w:p>
      <w:pPr>
        <w:jc w:val="both"/>
      </w:pPr>
      <w:r>
        <w:rPr/>
        <w:t xml:space="preserve">3. Digital image processing (DIP) technology has been used to accurately characterize the shape, edges, and gradations of LWA, including sphericity, roundness, shape index, flatness and slenderness ratio, length-width ratio, and fractal dimension.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terms of its content. It provides a comprehensive overview of the effects of lightweight aggregate particle characteristics on the mechanical properties of lightweight aggregate concrete (LWAC). The article is well-researched and supported by numerous references from reputable sources. It also presents both sides of the argument fairly without any bias or partiality towards one side or another.</w:t>
      </w:r>
    </w:p>
    <w:p>
      <w:pPr>
        <w:jc w:val="both"/>
      </w:pPr>
      <w:r>
        <w:rPr/>
        <w:t xml:space="preserve">However, there are some potential areas for improvement in terms of trustworthiness and reliability. For example, while the article does provide an overview of digital image processing (DIP) technology as a tool for characterizing LWA particle characteristics, it does not explore other possible methods that could be used for this purpose. Additionally, while the article does discuss potential risks associated with LWACs such as their lower strength compared to traditional concrete mixes, it does not provide any information on how these risks can be mitigated or avoided. Finally, while the article does provide a comprehensive overview of LWA particle characteristics and their effects on LWACs mechanical properties, it does not explore any counterarguments or alternative perspectives on this topic that could be considered when making decisions about LWACs use in construction projects.</w:t>
      </w:r>
    </w:p>
    <w:p>
      <w:pPr>
        <w:pStyle w:val="Heading1"/>
      </w:pPr>
      <w:bookmarkStart w:id="5" w:name="_Toc5"/>
      <w:r>
        <w:t>Topics for further research:</w:t>
      </w:r>
      <w:bookmarkEnd w:id="5"/>
    </w:p>
    <w:p>
      <w:pPr>
        <w:spacing w:after="0"/>
        <w:numPr>
          <w:ilvl w:val="0"/>
          <w:numId w:val="2"/>
        </w:numPr>
      </w:pPr>
      <w:r>
        <w:rPr/>
        <w:t xml:space="preserve">Alternative methods for characterizing lightweight aggregate particle characteristics</w:t>
      </w:r>
    </w:p>
    <w:p>
      <w:pPr>
        <w:spacing w:after="0"/>
        <w:numPr>
          <w:ilvl w:val="0"/>
          <w:numId w:val="2"/>
        </w:numPr>
      </w:pPr>
      <w:r>
        <w:rPr/>
        <w:t xml:space="preserve">Mitigation strategies for risks associated with lightweight aggregate concrete</w:t>
      </w:r>
    </w:p>
    <w:p>
      <w:pPr>
        <w:spacing w:after="0"/>
        <w:numPr>
          <w:ilvl w:val="0"/>
          <w:numId w:val="2"/>
        </w:numPr>
      </w:pPr>
      <w:r>
        <w:rPr/>
        <w:t xml:space="preserve">Counterarguments for using lightweight aggregate concrete in construction</w:t>
      </w:r>
    </w:p>
    <w:p>
      <w:pPr>
        <w:spacing w:after="0"/>
        <w:numPr>
          <w:ilvl w:val="0"/>
          <w:numId w:val="2"/>
        </w:numPr>
      </w:pPr>
      <w:r>
        <w:rPr/>
        <w:t xml:space="preserve">Advantages of lightweight aggregate concrete over traditional concrete mixes</w:t>
      </w:r>
    </w:p>
    <w:p>
      <w:pPr>
        <w:spacing w:after="0"/>
        <w:numPr>
          <w:ilvl w:val="0"/>
          <w:numId w:val="2"/>
        </w:numPr>
      </w:pPr>
      <w:r>
        <w:rPr/>
        <w:t xml:space="preserve">Digital image processing technology for lightweight aggregate particle characterization</w:t>
      </w:r>
    </w:p>
    <w:p>
      <w:pPr>
        <w:numPr>
          <w:ilvl w:val="0"/>
          <w:numId w:val="2"/>
        </w:numPr>
      </w:pPr>
      <w:r>
        <w:rPr/>
        <w:t xml:space="preserve">Effects of lightweight aggregate particle size on mechanical properties of lightweight aggregate concrete</w:t>
      </w:r>
    </w:p>
    <w:p>
      <w:pPr>
        <w:pStyle w:val="Heading1"/>
      </w:pPr>
      <w:bookmarkStart w:id="6" w:name="_Toc6"/>
      <w:r>
        <w:t>Report location:</w:t>
      </w:r>
      <w:bookmarkEnd w:id="6"/>
    </w:p>
    <w:p>
      <w:hyperlink r:id="rId8" w:history="1">
        <w:r>
          <w:rPr>
            <w:color w:val="2980b9"/>
            <w:u w:val="single"/>
          </w:rPr>
          <w:t xml:space="preserve">https://www.fullpicture.app/item/d1da847d2fc87f095194b4e3db9d72bb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9C7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0061814007673" TargetMode="External"/><Relationship Id="rId8" Type="http://schemas.openxmlformats.org/officeDocument/2006/relationships/hyperlink" Target="https://www.fullpicture.app/item/d1da847d2fc87f095194b4e3db9d72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2023-02-28T01:19:13+01:00</dcterms:created>
  <dcterms:modified xsi:type="dcterms:W3CDTF">2023-02-28T01:19:13+01:00</dcterms:modified>
</cp:coreProperties>
</file>

<file path=docProps/custom.xml><?xml version="1.0" encoding="utf-8"?>
<Properties xmlns="http://schemas.openxmlformats.org/officeDocument/2006/custom-properties" xmlns:vt="http://schemas.openxmlformats.org/officeDocument/2006/docPropsVTypes"/>
</file>