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偏航对风电机组机舱近尾流与测风的影响 - 中国知网</w:t></w:r><w:br/><w:hyperlink r:id="rId7" w:history="1"><w:r><w:rPr><w:color w:val="2980b9"/><w:u w:val="single"/></w:rPr><w:t xml:space="preserve">https://kns.cnki.net/kcms2/article/abstract?v=3uoqIhG8C44YLTlOAiTRKibYlV5Vjs7iJTKGjg9uTdeTsOI_ra5_XXEzwi80c21GaqHDpu3LwCuKFKcOgauGmhNXFL7Kelw8&uniplatform=NZKPT</w:t></w:r></w:hyperlink></w:p><w:p><w:pPr><w:pStyle w:val="Heading1"/></w:pPr><w:bookmarkStart w:id="2" w:name="_Toc2"/><w:r><w:t>Article summary:</w:t></w:r><w:bookmarkEnd w:id="2"/></w:p><w:p><w:pPr><w:jc w:val="both"/></w:pPr><w:r><w:rPr/><w:t xml:space="preserve">1. This article examines the effects of yaw on near-tail flow and wind measurement in the nacelle of a horizontal axis wind turbine (HAWT).</w:t></w:r></w:p><w:p><w:pPr><w:jc w:val="both"/></w:pPr><w:r><w:rPr/><w:t xml:space="preserve">2. Using computational fluid dynamics (CFD), the study investigates how yaw, blade rotation, and nacelle blockage affect the nacelle wind speed.</w:t></w:r></w:p><w:p><w:pPr><w:jc w:val="both"/></w:pPr><w:r><w:rPr/><w:t xml:space="preserve">3. The results show that blade rotation and nacelle blockage both cause the nacelle wind speed to be significantly lower than the incoming wind speed, while these effects are reduced when yawing occurs.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its research methods and findings. The authors have used computational fluid dynamics (CFD) to investigate how yaw, blade rotation, and nacelle blockage affect the nacelle wind speed of a horizontal axis wind turbine (HAWT). The results of their study are presented in an objective manner without any bias or promotional content. Furthermore, all potential risks associated with their research have been noted. </w:t></w:r></w:p><w:p><w:pPr><w:jc w:val="both"/></w:pPr><w:r><w:rPr/><w:t xml:space="preserve">However, there are some points of consideration that have not been explored in this article. For example, there is no discussion about possible counterarguments or alternative explanations for their findings. Additionally, there is no mention of any other studies that may have been conducted on this topic which could provide further evidence for their claims. Finally, both sides of the argument are not presented equally as only one side has been discussed in detail.</w:t></w:r></w:p><w:p><w:pPr><w:pStyle w:val="Heading1"/></w:pPr><w:bookmarkStart w:id="5" w:name="_Toc5"/><w:r><w:t>Topics for further research:</w:t></w:r><w:bookmarkEnd w:id="5"/></w:p><w:p><w:pPr><w:spacing w:after="0"/><w:numPr><w:ilvl w:val="0"/><w:numId w:val="2"/></w:numPr></w:pPr><w:r><w:rPr/><w:t xml:space="preserve">Alternative explanations for wind turbine nacelle wind speed</w:t></w:r></w:p><w:p><w:pPr><w:spacing w:after="0"/><w:numPr><w:ilvl w:val="0"/><w:numId w:val="2"/></w:numPr></w:pPr><w:r><w:rPr/><w:t xml:space="preserve">Counterarguments to computational fluid dynamics research</w:t></w:r></w:p><w:p><w:pPr><w:spacing w:after="0"/><w:numPr><w:ilvl w:val="0"/><w:numId w:val="2"/></w:numPr></w:pPr><w:r><w:rPr/><w:t xml:space="preserve">Horizontal axis wind turbine studies</w:t></w:r></w:p><w:p><w:pPr><w:spacing w:after="0"/><w:numPr><w:ilvl w:val="0"/><w:numId w:val="2"/></w:numPr></w:pPr><w:r><w:rPr/><w:t xml:space="preserve">Effects of blade rotation on nacelle wind speed</w:t></w:r></w:p><w:p><w:pPr><w:spacing w:after="0"/><w:numPr><w:ilvl w:val="0"/><w:numId w:val="2"/></w:numPr></w:pPr><w:r><w:rPr/><w:t xml:space="preserve">Impact of nacelle blockage on wind turbine performance</w:t></w:r></w:p><w:p><w:pPr><w:numPr><w:ilvl w:val="0"/><w:numId w:val="2"/></w:numPr></w:pPr><w:r><w:rPr/><w:t xml:space="preserve">Comparative analysis of wind turbine nacelle wind speed</w:t></w:r></w:p><w:p><w:pPr><w:pStyle w:val="Heading1"/></w:pPr><w:bookmarkStart w:id="6" w:name="_Toc6"/><w:r><w:t>Report location:</w:t></w:r><w:bookmarkEnd w:id="6"/></w:p><w:p><w:hyperlink r:id="rId8" w:history="1"><w:r><w:rPr><w:color w:val="2980b9"/><w:u w:val="single"/></w:rPr><w:t xml:space="preserve">https://www.fullpicture.app/item/d1f4db5fe86653ae0fa27a777fbf7b6a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AB6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XEzwi80c21GaqHDpu3LwCuKFKcOgauGmhNXFL7Kelw8&amp;uniplatform=NZKPT" TargetMode="External"/><Relationship Id="rId8" Type="http://schemas.openxmlformats.org/officeDocument/2006/relationships/hyperlink" Target="https://www.fullpicture.app/item/d1f4db5fe86653ae0fa27a777fbf7b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2023-02-23T21:19:36+01:00</dcterms:created>
  <dcterms:modified xsi:type="dcterms:W3CDTF">2023-02-23T21:19:36+01:00</dcterms:modified>
</cp:coreProperties>
</file>

<file path=docProps/custom.xml><?xml version="1.0" encoding="utf-8"?>
<Properties xmlns="http://schemas.openxmlformats.org/officeDocument/2006/custom-properties" xmlns:vt="http://schemas.openxmlformats.org/officeDocument/2006/docPropsVTypes"/>
</file>