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threats and activism against extractive industries: The case of gold mining in Rosia Montană, Romania - ScienceDirect</w:t>
      </w:r>
      <w:br/>
      <w:hyperlink r:id="rId7" w:history="1">
        <w:r>
          <w:rPr>
            <w:color w:val="2980b9"/>
            <w:u w:val="single"/>
          </w:rPr>
          <w:t xml:space="preserve">https://www-sciencedirect-com.ezproxy1.lib.asu.edu/science/article/pii/S0743016722000560</w:t>
        </w:r>
      </w:hyperlink>
    </w:p>
    <w:p>
      <w:pPr>
        <w:pStyle w:val="Heading1"/>
      </w:pPr>
      <w:bookmarkStart w:id="2" w:name="_Toc2"/>
      <w:r>
        <w:t>Article summary:</w:t>
      </w:r>
      <w:bookmarkEnd w:id="2"/>
    </w:p>
    <w:p>
      <w:pPr>
        <w:jc w:val="both"/>
      </w:pPr>
      <w:r>
        <w:rPr/>
        <w:t xml:space="preserve">1. The proposed gold mining project in Rosia Montana, Romania sparked conflict between proponents of economic growth and concerned residents who feared environmental devastation and forced resettlement.</w:t>
      </w:r>
    </w:p>
    <w:p>
      <w:pPr>
        <w:jc w:val="both"/>
      </w:pPr>
      <w:r>
        <w:rPr/>
        <w:t xml:space="preserve">2. Activists were able to successfully oppose the mine through the convergence of political opportunities and threats, drawing on salient political and cultural resources to increase support for their campaign.</w:t>
      </w:r>
    </w:p>
    <w:p>
      <w:pPr>
        <w:jc w:val="both"/>
      </w:pPr>
      <w:r>
        <w:rPr/>
        <w:t xml:space="preserve">3. The case highlights the tension between rural economic insecurity and the risks associated with localized natural resource extraction, as well as the importance of considering both political opportunities and threats in understanding movement dynamics.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"Environmental threats and activism against extractive industries: The case of gold mining in Rosia Montana, Romania" provides an analysis of the conflict over a proposed mining project in Western Romania. The article highlights the tension between rural economic insecurity and the risks associated with localized natural resource extraction. The Canadian firm Gabriel Resources proposed a new open-pit gold mining project in Roșia Montană that was initially set to start in 2013. However, division quickly emerged in response to the proposal.</w:t>
      </w:r>
    </w:p>
    <w:p>
      <w:pPr>
        <w:jc w:val="both"/>
      </w:pPr>
      <w:r>
        <w:rPr/>
        <w:t xml:space="preserve"/>
      </w:r>
    </w:p>
    <w:p>
      <w:pPr>
        <w:jc w:val="both"/>
      </w:pPr>
      <w:r>
        <w:rPr/>
        <w:t xml:space="preserve">The article presents a one-sided view of the conflict, focusing primarily on the concerns of environmental activists and their opposition to the mining project. While it acknowledges that proponents of the project argued that it would bring much-needed economic growth and employment to the region, it does not provide a detailed analysis of their arguments or perspectives.</w:t>
      </w:r>
    </w:p>
    <w:p>
      <w:pPr>
        <w:jc w:val="both"/>
      </w:pPr>
      <w:r>
        <w:rPr/>
        <w:t xml:space="preserve"/>
      </w:r>
    </w:p>
    <w:p>
      <w:pPr>
        <w:jc w:val="both"/>
      </w:pPr>
      <w:r>
        <w:rPr/>
        <w:t xml:space="preserve">The article also makes unsupported claims about the potential environmental devastation and toxic risks posed by cyanide used in the mining process. While there are certainly risks associated with extractive industries, including environmental disruption and deleterious effects on human health, these claims should be supported by evidence.</w:t>
      </w:r>
    </w:p>
    <w:p>
      <w:pPr>
        <w:jc w:val="both"/>
      </w:pPr>
      <w:r>
        <w:rPr/>
        <w:t xml:space="preserve"/>
      </w:r>
    </w:p>
    <w:p>
      <w:pPr>
        <w:jc w:val="both"/>
      </w:pPr>
      <w:r>
        <w:rPr/>
        <w:t xml:space="preserve">Additionally, the article does not explore counterarguments or alternative perspectives on the issue. For example, it does not consider whether there are ways to mitigate environmental risks associated with mining or whether there are other economic development projects that could bring similar benefits to the region without such risks.</w:t>
      </w:r>
    </w:p>
    <w:p>
      <w:pPr>
        <w:jc w:val="both"/>
      </w:pPr>
      <w:r>
        <w:rPr/>
        <w:t xml:space="preserve"/>
      </w:r>
    </w:p>
    <w:p>
      <w:pPr>
        <w:jc w:val="both"/>
      </w:pPr>
      <w:r>
        <w:rPr/>
        <w:t xml:space="preserve">Overall, while this article provides some useful insights into the dynamics shaping citizen and corporate responses to development projects in rural regions, it is limited by its one-sided reporting and lack of consideration for alternative perspectives.</w:t>
      </w:r>
    </w:p>
    <w:p>
      <w:pPr>
        <w:pStyle w:val="Heading1"/>
      </w:pPr>
      <w:bookmarkStart w:id="5" w:name="_Toc5"/>
      <w:r>
        <w:t>Topics for further research:</w:t>
      </w:r>
      <w:bookmarkEnd w:id="5"/>
    </w:p>
    <w:p>
      <w:pPr>
        <w:spacing w:after="0"/>
        <w:numPr>
          <w:ilvl w:val="0"/>
          <w:numId w:val="2"/>
        </w:numPr>
      </w:pPr>
      <w:r>
        <w:rPr/>
        <w:t xml:space="preserve">Mitigating environmental risks in mining projects
</w:t>
      </w:r>
    </w:p>
    <w:p>
      <w:pPr>
        <w:spacing w:after="0"/>
        <w:numPr>
          <w:ilvl w:val="0"/>
          <w:numId w:val="2"/>
        </w:numPr>
      </w:pPr>
      <w:r>
        <w:rPr/>
        <w:t xml:space="preserve">Economic development alternatives to extractive industries
</w:t>
      </w:r>
    </w:p>
    <w:p>
      <w:pPr>
        <w:spacing w:after="0"/>
        <w:numPr>
          <w:ilvl w:val="0"/>
          <w:numId w:val="2"/>
        </w:numPr>
      </w:pPr>
      <w:r>
        <w:rPr/>
        <w:t xml:space="preserve">Perspectives of proponents of mining projects in rural regions
</w:t>
      </w:r>
    </w:p>
    <w:p>
      <w:pPr>
        <w:spacing w:after="0"/>
        <w:numPr>
          <w:ilvl w:val="0"/>
          <w:numId w:val="2"/>
        </w:numPr>
      </w:pPr>
      <w:r>
        <w:rPr/>
        <w:t xml:space="preserve">Environmental regulations for mining projects in Romania
</w:t>
      </w:r>
    </w:p>
    <w:p>
      <w:pPr>
        <w:spacing w:after="0"/>
        <w:numPr>
          <w:ilvl w:val="0"/>
          <w:numId w:val="2"/>
        </w:numPr>
      </w:pPr>
      <w:r>
        <w:rPr/>
        <w:t xml:space="preserve">Impacts of mining on local communities and indigenous peoples
</w:t>
      </w:r>
    </w:p>
    <w:p>
      <w:pPr>
        <w:numPr>
          <w:ilvl w:val="0"/>
          <w:numId w:val="2"/>
        </w:numPr>
      </w:pPr>
      <w:r>
        <w:rPr/>
        <w:t xml:space="preserve">Corporate social responsibility in extractive industries</w:t>
      </w:r>
    </w:p>
    <w:p>
      <w:pPr>
        <w:pStyle w:val="Heading1"/>
      </w:pPr>
      <w:bookmarkStart w:id="6" w:name="_Toc6"/>
      <w:r>
        <w:t>Report location:</w:t>
      </w:r>
      <w:bookmarkEnd w:id="6"/>
    </w:p>
    <w:p>
      <w:hyperlink r:id="rId8" w:history="1">
        <w:r>
          <w:rPr>
            <w:color w:val="2980b9"/>
            <w:u w:val="single"/>
          </w:rPr>
          <w:t xml:space="preserve">https://www.fullpicture.app/item/d2195b5c1e5e0713edcb8b36195ce2e3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2F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1.lib.asu.edu/science/article/pii/S0743016722000560" TargetMode="External"/><Relationship Id="rId8" Type="http://schemas.openxmlformats.org/officeDocument/2006/relationships/hyperlink" Target="https://www.fullpicture.app/item/d2195b5c1e5e0713edcb8b36195ce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2023-12-25T08:34:35+01:00</dcterms:created>
  <dcterms:modified xsi:type="dcterms:W3CDTF">2023-12-25T08:34:35+01:00</dcterms:modified>
</cp:coreProperties>
</file>

<file path=docProps/custom.xml><?xml version="1.0" encoding="utf-8"?>
<Properties xmlns="http://schemas.openxmlformats.org/officeDocument/2006/custom-properties" xmlns:vt="http://schemas.openxmlformats.org/officeDocument/2006/docPropsVTypes"/>
</file>