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Suppression of flow reversals via manipulating corner rolls in plane Rayleigh–Bénard convection | Journal of Fluid Mechanics | Cambridge Core</w:t>
      </w:r>
      <w:br/>
      <w:hyperlink r:id="rId7" w:history="1">
        <w:r>
          <w:rPr>
            <w:color w:val="2980b9"/>
            <w:u w:val="single"/>
          </w:rPr>
          <w:t xml:space="preserve">https://www.cambridge.org/core/journals/journal-of-fluid-mechanics/article/suppression-of-flow-reversals-via-manipulating-corner-rolls-in-plane-rayleighbenard-convection/0F35073D05D3FBE5D8423DC5C63438FC</w:t>
        </w:r>
      </w:hyperlink>
    </w:p>
    <w:p>
      <w:pPr>
        <w:pStyle w:val="Heading1"/>
      </w:pPr>
      <w:bookmarkStart w:id="2" w:name="_Toc2"/>
      <w:r>
        <w:t>Article summary:</w:t>
      </w:r>
      <w:bookmarkEnd w:id="2"/>
    </w:p>
    <w:p>
      <w:pPr>
        <w:jc w:val="both"/>
      </w:pPr>
      <w:r>
        <w:rPr/>
        <w:t xml:space="preserve">1. This paper reports that flow reversals in two-dimensional Rayleigh–Bénard (RB) convection can be suppressed by imposing sinusoidally distributed heating to the bottom plate.</w:t>
      </w:r>
    </w:p>
    <w:p>
      <w:pPr>
        <w:jc w:val="both"/>
      </w:pPr>
      <w:r>
        <w:rPr/>
        <w:t xml:space="preserve">2. The frequency of flow reversal is dependent on the dimensionless wavenumber k of the spatial temperature modulation and its amplitude A.</w:t>
      </w:r>
    </w:p>
    <w:p>
      <w:pPr>
        <w:jc w:val="both"/>
      </w:pPr>
      <w:r>
        <w:rPr/>
        <w:t xml:space="preserve">3. By examining the growth of corner rolls and global flow structure, it is revealed that the size of corner roll diminishes as wavenumber decreases, resulting in a lower frequency of flow reversal.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how manipulating corner rolls in plane Rayleigh–Bénard convection can suppress flow reversals. The authors provide evidence for their claims through numerical simulations and experiments, which are supported by relevant literature reviews. Furthermore, they present a relevant parameter k/A to describe briefly how the reversal frequency depends on wavenumber and modulation amplitude. </w:t>
      </w:r>
    </w:p>
    <w:p>
      <w:pPr>
        <w:jc w:val="both"/>
      </w:pPr>
      <w:r>
        <w:rPr/>
        <w:t xml:space="preserve">However, there are some potential biases in the article that should be noted. For example, while the authors discuss various control parameters such as Rayleigh number, Prandtl number, and geometry of container, they do not explore how these parameters may affect their results or conclusions. Additionally, while they discuss various physical mechanisms behind flow reversals such as azimuthal rotations and cessations of circulating flows, they do not explore other possible mechanisms or consider counterarguments to their findings. Finally, while they provide evidence for their claims through numerical simulations and experiments, it would have been beneficial if they had provided more detailed information about these simulations or experiments so readers could better understand their methodology and results.</w:t>
      </w:r>
    </w:p>
    <w:p>
      <w:pPr>
        <w:pStyle w:val="Heading1"/>
      </w:pPr>
      <w:bookmarkStart w:id="5" w:name="_Toc5"/>
      <w:r>
        <w:t>Topics for further research:</w:t>
      </w:r>
      <w:bookmarkEnd w:id="5"/>
    </w:p>
    <w:p>
      <w:pPr>
        <w:spacing w:after="0"/>
        <w:numPr>
          <w:ilvl w:val="0"/>
          <w:numId w:val="2"/>
        </w:numPr>
      </w:pPr>
      <w:r>
        <w:rPr/>
        <w:t xml:space="preserve">Rayleigh–Bénard convection control parameters</w:t>
      </w:r>
    </w:p>
    <w:p>
      <w:pPr>
        <w:spacing w:after="0"/>
        <w:numPr>
          <w:ilvl w:val="0"/>
          <w:numId w:val="2"/>
        </w:numPr>
      </w:pPr>
      <w:r>
        <w:rPr/>
        <w:t xml:space="preserve">Flow reversal mechanisms</w:t>
      </w:r>
    </w:p>
    <w:p>
      <w:pPr>
        <w:spacing w:after="0"/>
        <w:numPr>
          <w:ilvl w:val="0"/>
          <w:numId w:val="2"/>
        </w:numPr>
      </w:pPr>
      <w:r>
        <w:rPr/>
        <w:t xml:space="preserve">Counterarguments to flow reversal suppression</w:t>
      </w:r>
    </w:p>
    <w:p>
      <w:pPr>
        <w:spacing w:after="0"/>
        <w:numPr>
          <w:ilvl w:val="0"/>
          <w:numId w:val="2"/>
        </w:numPr>
      </w:pPr>
      <w:r>
        <w:rPr/>
        <w:t xml:space="preserve">Numerical simulation methodology</w:t>
      </w:r>
    </w:p>
    <w:p>
      <w:pPr>
        <w:spacing w:after="0"/>
        <w:numPr>
          <w:ilvl w:val="0"/>
          <w:numId w:val="2"/>
        </w:numPr>
      </w:pPr>
      <w:r>
        <w:rPr/>
        <w:t xml:space="preserve">Experimental setup details</w:t>
      </w:r>
    </w:p>
    <w:p>
      <w:pPr>
        <w:numPr>
          <w:ilvl w:val="0"/>
          <w:numId w:val="2"/>
        </w:numPr>
      </w:pPr>
      <w:r>
        <w:rPr/>
        <w:t xml:space="preserve">Effects of Rayleigh number on flow reversals</w:t>
      </w:r>
    </w:p>
    <w:p>
      <w:pPr>
        <w:pStyle w:val="Heading1"/>
      </w:pPr>
      <w:bookmarkStart w:id="6" w:name="_Toc6"/>
      <w:r>
        <w:t>Report location:</w:t>
      </w:r>
      <w:bookmarkEnd w:id="6"/>
    </w:p>
    <w:p>
      <w:hyperlink r:id="rId8" w:history="1">
        <w:r>
          <w:rPr>
            <w:color w:val="2980b9"/>
            <w:u w:val="single"/>
          </w:rPr>
          <w:t xml:space="preserve">https://www.fullpicture.app/item/d21b42d6f7a22dd26f5d68ccb3d43e96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E2A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journal-of-fluid-mechanics/article/suppression-of-flow-reversals-via-manipulating-corner-rolls-in-plane-rayleighbenard-convection/0F35073D05D3FBE5D8423DC5C63438FC" TargetMode="External"/><Relationship Id="rId8" Type="http://schemas.openxmlformats.org/officeDocument/2006/relationships/hyperlink" Target="https://www.fullpicture.app/item/d21b42d6f7a22dd26f5d68ccb3d43e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2023-02-19T22:42:59+01:00</dcterms:created>
  <dcterms:modified xsi:type="dcterms:W3CDTF">2023-02-19T22:42:59+01:00</dcterms:modified>
</cp:coreProperties>
</file>

<file path=docProps/custom.xml><?xml version="1.0" encoding="utf-8"?>
<Properties xmlns="http://schemas.openxmlformats.org/officeDocument/2006/custom-properties" xmlns:vt="http://schemas.openxmlformats.org/officeDocument/2006/docPropsVTypes"/>
</file>