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risk measurement: Multivariate GARCH estimation of CoVaR - ScienceDirect</w:t>
      </w:r>
      <w:br/>
      <w:hyperlink r:id="rId7" w:history="1">
        <w:r>
          <w:rPr>
            <w:color w:val="2980b9"/>
            <w:u w:val="single"/>
          </w:rPr>
          <w:t xml:space="preserve">https://vpn.jlu.edu.cn/https/44696469646131313237446964696461bd6feb2610cba212c258e268de7790f17702c29fe5/science/article/pii/S0378426613001155?via%3Dihub=</w:t>
        </w:r>
      </w:hyperlink>
    </w:p>
    <w:p>
      <w:pPr>
        <w:pStyle w:val="Heading1"/>
      </w:pPr>
      <w:bookmarkStart w:id="2" w:name="_Toc2"/>
      <w:r>
        <w:t>Article summary:</w:t>
      </w:r>
      <w:bookmarkEnd w:id="2"/>
    </w:p>
    <w:p>
      <w:pPr>
        <w:jc w:val="both"/>
      </w:pPr>
      <w:r>
        <w:rPr/>
        <w:t xml:space="preserve">1. 近期的金融危机引起了对金融系统和系统性风险脆弱性的警惕。</w:t>
      </w:r>
    </w:p>
    <w:p>
      <w:pPr>
        <w:jc w:val="both"/>
      </w:pPr>
      <w:r>
        <w:rPr/>
        <w:t xml:space="preserve">2. 价值风险（VaR）被认为无法捕捉系统性风险，因此出现了对替代风险度量的兴趣。</w:t>
      </w:r>
    </w:p>
    <w:p>
      <w:pPr>
        <w:jc w:val="both"/>
      </w:pPr>
      <w:r>
        <w:rPr/>
        <w:t xml:space="preserve">3. CoVaR是一种新的风险度量方法，可以用于确定金融机构对系统性风险的贡献。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这篇文章对系统性风险测量进行了多元GARCH估计的CoVaR分析，但存在一些潜在的偏见和问题。首先，文章提到了对价值-at-Risk (VaR)的批评，认为其无法捕捉系统性风险，但并未提供足够的证据或数据支持这一观点。此外，文章没有探讨其他学者对VaR的辩护或对其有效性的研究结果。</w:t>
      </w:r>
    </w:p>
    <w:p>
      <w:pPr>
        <w:jc w:val="both"/>
      </w:pPr>
      <w:r>
        <w:rPr/>
        <w:t xml:space="preserve"/>
      </w:r>
    </w:p>
    <w:p>
      <w:pPr>
        <w:jc w:val="both"/>
      </w:pPr>
      <w:r>
        <w:rPr/>
        <w:t xml:space="preserve">其次，文章提到了Adrian和Brunnermeier (2011)关于CoVaR的研究，但未提及可能存在的其他学者对该方法的批评或争议。缺乏对不同观点和研究结果的全面讨论可能导致读者对该方法的真实有效性产生误解。</w:t>
      </w:r>
    </w:p>
    <w:p>
      <w:pPr>
        <w:jc w:val="both"/>
      </w:pPr>
      <w:r>
        <w:rPr/>
        <w:t xml:space="preserve"/>
      </w:r>
    </w:p>
    <w:p>
      <w:pPr>
        <w:jc w:val="both"/>
      </w:pPr>
      <w:r>
        <w:rPr/>
        <w:t xml:space="preserve">另外，文章没有充分考虑到金融市场中复杂的相互关系和影响因素。系统性风险不仅仅取决于单个机构或变量，还受到整个市场环境、政策制定和宏观经济因素等多方面影响。因此，在评估系统性风险时应该综合考虑各种因素，并避免过度简化问题。</w:t>
      </w:r>
    </w:p>
    <w:p>
      <w:pPr>
        <w:jc w:val="both"/>
      </w:pPr>
      <w:r>
        <w:rPr/>
        <w:t xml:space="preserve"/>
      </w:r>
    </w:p>
    <w:p>
      <w:pPr>
        <w:jc w:val="both"/>
      </w:pPr>
      <w:r>
        <w:rPr/>
        <w:t xml:space="preserve">此外，文章未探讨可能存在的宣传内容或偏袒立场。作者是否有利益相关方或特定立场可能会影响其对系统性风险测量方法的呈现和解释。缺乏透明度和客观性可能导致读者对文章内容产生怀疑。</w:t>
      </w:r>
    </w:p>
    <w:p>
      <w:pPr>
        <w:jc w:val="both"/>
      </w:pPr>
      <w:r>
        <w:rPr/>
        <w:t xml:space="preserve"/>
      </w:r>
    </w:p>
    <w:p>
      <w:pPr>
        <w:jc w:val="both"/>
      </w:pPr>
      <w:r>
        <w:rPr/>
        <w:t xml:space="preserve">总之，这篇文章在探讨系统性风险测量方法时存在一些局限性和偏见，需要更全面地考虑不同观点和研究结果，并确保信息呈现客观、平衡和准确。</w:t>
      </w:r>
    </w:p>
    <w:p>
      <w:pPr>
        <w:pStyle w:val="Heading1"/>
      </w:pPr>
      <w:bookmarkStart w:id="5" w:name="_Toc5"/>
      <w:r>
        <w:t>Topics for further research:</w:t>
      </w:r>
      <w:bookmarkEnd w:id="5"/>
    </w:p>
    <w:p>
      <w:pPr>
        <w:spacing w:after="0"/>
        <w:numPr>
          <w:ilvl w:val="0"/>
          <w:numId w:val="2"/>
        </w:numPr>
      </w:pPr>
      <w:r>
        <w:rPr/>
        <w:t xml:space="preserve">VaR的有效性研究结果
</w:t>
      </w:r>
    </w:p>
    <w:p>
      <w:pPr>
        <w:spacing w:after="0"/>
        <w:numPr>
          <w:ilvl w:val="0"/>
          <w:numId w:val="2"/>
        </w:numPr>
      </w:pPr>
      <w:r>
        <w:rPr/>
        <w:t xml:space="preserve">CoVaR方法的争议和批评
</w:t>
      </w:r>
    </w:p>
    <w:p>
      <w:pPr>
        <w:spacing w:after="0"/>
        <w:numPr>
          <w:ilvl w:val="0"/>
          <w:numId w:val="2"/>
        </w:numPr>
      </w:pPr>
      <w:r>
        <w:rPr/>
        <w:t xml:space="preserve">金融市场中的复杂相互关系
</w:t>
      </w:r>
    </w:p>
    <w:p>
      <w:pPr>
        <w:spacing w:after="0"/>
        <w:numPr>
          <w:ilvl w:val="0"/>
          <w:numId w:val="2"/>
        </w:numPr>
      </w:pPr>
      <w:r>
        <w:rPr/>
        <w:t xml:space="preserve">系统性风险的多方面影响因素
</w:t>
      </w:r>
    </w:p>
    <w:p>
      <w:pPr>
        <w:spacing w:after="0"/>
        <w:numPr>
          <w:ilvl w:val="0"/>
          <w:numId w:val="2"/>
        </w:numPr>
      </w:pPr>
      <w:r>
        <w:rPr/>
        <w:t xml:space="preserve">作者可能存在的利益相关方或偏袒立场
</w:t>
      </w:r>
    </w:p>
    <w:p>
      <w:pPr>
        <w:numPr>
          <w:ilvl w:val="0"/>
          <w:numId w:val="2"/>
        </w:numPr>
      </w:pPr>
      <w:r>
        <w:rPr/>
        <w:t xml:space="preserve">文章内容的透明度和客观性</w:t>
      </w:r>
    </w:p>
    <w:p>
      <w:pPr>
        <w:pStyle w:val="Heading1"/>
      </w:pPr>
      <w:bookmarkStart w:id="6" w:name="_Toc6"/>
      <w:r>
        <w:t>Report location:</w:t>
      </w:r>
      <w:bookmarkEnd w:id="6"/>
    </w:p>
    <w:p>
      <w:hyperlink r:id="rId8" w:history="1">
        <w:r>
          <w:rPr>
            <w:color w:val="2980b9"/>
            <w:u w:val="single"/>
          </w:rPr>
          <w:t xml:space="preserve">https://www.fullpicture.app/item/d24ccdd60bbf2f79e398469fd43cdcbe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FD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378426613001155?via%3Dihub=" TargetMode="External"/><Relationship Id="rId8" Type="http://schemas.openxmlformats.org/officeDocument/2006/relationships/hyperlink" Target="https://www.fullpicture.app/item/d24ccdd60bbf2f79e398469fd43cdc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2024-03-10T07:50:35+01:00</dcterms:created>
  <dcterms:modified xsi:type="dcterms:W3CDTF">2024-03-10T07:50:35+01:00</dcterms:modified>
</cp:coreProperties>
</file>

<file path=docProps/custom.xml><?xml version="1.0" encoding="utf-8"?>
<Properties xmlns="http://schemas.openxmlformats.org/officeDocument/2006/custom-properties" xmlns:vt="http://schemas.openxmlformats.org/officeDocument/2006/docPropsVTypes"/>
</file>